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26B" w:rsidRDefault="00CF226B" w:rsidP="003208BA">
      <w:pPr>
        <w:spacing w:after="255" w:line="300" w:lineRule="atLeast"/>
        <w:outlineLvl w:val="1"/>
        <w:rPr>
          <w:rFonts w:ascii="Arial" w:hAnsi="Arial" w:cs="Arial"/>
          <w:b/>
          <w:bCs/>
          <w:color w:val="4D4D4D"/>
          <w:sz w:val="27"/>
          <w:szCs w:val="27"/>
          <w:lang w:eastAsia="ru-RU"/>
        </w:rPr>
      </w:pPr>
    </w:p>
    <w:p w:rsidR="00CF226B" w:rsidRPr="00824E43" w:rsidRDefault="00CF226B" w:rsidP="003208BA">
      <w:pPr>
        <w:spacing w:after="255" w:line="300" w:lineRule="atLeast"/>
        <w:outlineLvl w:val="1"/>
        <w:rPr>
          <w:rFonts w:ascii="Arial" w:hAnsi="Arial" w:cs="Arial"/>
          <w:b/>
          <w:bCs/>
          <w:color w:val="4D4D4D"/>
          <w:sz w:val="27"/>
          <w:szCs w:val="27"/>
          <w:lang w:eastAsia="ru-RU"/>
        </w:rPr>
      </w:pPr>
      <w:r w:rsidRPr="00824E43">
        <w:rPr>
          <w:rFonts w:ascii="Arial" w:hAnsi="Arial" w:cs="Arial"/>
          <w:b/>
          <w:bCs/>
          <w:color w:val="4D4D4D"/>
          <w:sz w:val="27"/>
          <w:szCs w:val="27"/>
          <w:lang w:eastAsia="ru-RU"/>
        </w:rPr>
        <w:t>ПРИКАЗ Минкультуры России (Министерство культуры РФ) от 11 июля 2014 г. №1215 "ОБ УТВЕРЖДЕНИИ ПОРЯДКА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w:t>
      </w:r>
    </w:p>
    <w:p w:rsidR="00CF226B" w:rsidRPr="00824E43" w:rsidRDefault="00CF226B" w:rsidP="003208BA">
      <w:pPr>
        <w:spacing w:after="180"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16 января 2015</w:t>
      </w:r>
    </w:p>
    <w:p w:rsidR="00CF226B" w:rsidRPr="00824E43" w:rsidRDefault="00CF226B" w:rsidP="003208BA">
      <w:pPr>
        <w:spacing w:after="255" w:line="255" w:lineRule="atLeast"/>
        <w:rPr>
          <w:rFonts w:ascii="Arial" w:hAnsi="Arial" w:cs="Arial"/>
          <w:color w:val="000000"/>
          <w:sz w:val="21"/>
          <w:szCs w:val="21"/>
          <w:lang w:eastAsia="ru-RU"/>
        </w:rPr>
      </w:pPr>
      <w:bookmarkStart w:id="0" w:name="BM0"/>
      <w:bookmarkEnd w:id="0"/>
      <w:r w:rsidRPr="00824E43">
        <w:rPr>
          <w:rFonts w:ascii="Arial" w:hAnsi="Arial" w:cs="Arial"/>
          <w:color w:val="000000"/>
          <w:sz w:val="21"/>
          <w:szCs w:val="21"/>
          <w:lang w:eastAsia="ru-RU"/>
        </w:rPr>
        <w:t>В соответствии со статьями 4 и 5 Федерального закона от 24 ноября 1996 г. № 132-ФЗ «Об основах туристской деятельности в Российской Федерации» (Собрание законодательства Российской Федерации, 1996, № 49, ст. 5491; 2003, № 2, ст. 167; 2004, № 35, ст. 3607; 2007, № 7, ст. 833; 2009, № 1, ст. 17; № 26, ст. 3121; № 52, ст. 6441; 2010, № 32, ст. 4298; 2011, № 27, ст. 880; 2012, № 19, ст. 2281) и подпунктом 5.2.36 (1) Положения о Министерстве культуры Российской Федерации, утвержденного постановлением Правительства Российской Федерации от 20 июля 2011 г. № 590 (Собрание законодательства Российской Федерации, 2011, № 31, ст. 4758; № 44, ст. 6272; 2012, № 6, ст. 688; № 17, ст. 2018; № 26, ст. 3524; № 37, ст. 5001; № 39, ст. 5270; 2013, № 3, ст. 204; № 8, ст. 841; № 31, ст. 4239; № 33, ст. 4386; № 41, ст. 5182; № 45, ст. 5822; 2014, № 9, ст. 909), приказываю:</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1. Утвердить прилагаемый порядок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2. Признать утратившим силу приказ Министерства культуры Российской Федерации от 3 декабря 2012 г. № 1488 «Об утверждении порядка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 (зарегистрирован Министерством юстиции Российской Федерации 15 мая 2013, регистрационный № 28400).</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3. Контроль за исполнением настоящего приказа возложить на заместителя Министра А.Ю. Манилову.</w:t>
      </w:r>
    </w:p>
    <w:tbl>
      <w:tblPr>
        <w:tblW w:w="0" w:type="auto"/>
        <w:tblInd w:w="-13" w:type="dxa"/>
        <w:tblCellMar>
          <w:top w:w="15" w:type="dxa"/>
          <w:left w:w="15" w:type="dxa"/>
          <w:bottom w:w="15" w:type="dxa"/>
          <w:right w:w="15" w:type="dxa"/>
        </w:tblCellMar>
        <w:tblLook w:val="00A0" w:firstRow="1" w:lastRow="0" w:firstColumn="1" w:lastColumn="0" w:noHBand="0" w:noVBand="0"/>
      </w:tblPr>
      <w:tblGrid>
        <w:gridCol w:w="1667"/>
        <w:gridCol w:w="1667"/>
      </w:tblGrid>
      <w:tr w:rsidR="00CF226B" w:rsidRPr="00824E43">
        <w:tc>
          <w:tcPr>
            <w:tcW w:w="2500" w:type="pct"/>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Врио Министра</w:t>
            </w:r>
          </w:p>
        </w:tc>
        <w:tc>
          <w:tcPr>
            <w:tcW w:w="2500" w:type="pct"/>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А.Ю. Манилова</w:t>
            </w:r>
          </w:p>
        </w:tc>
      </w:tr>
    </w:tbl>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Зарегистрировано в Минюсте РФ 29 декабря 2014 г.</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Регистрационный № 35473</w:t>
      </w:r>
    </w:p>
    <w:p w:rsidR="00CF226B" w:rsidRPr="00824E43" w:rsidRDefault="00CF226B" w:rsidP="003208BA">
      <w:pPr>
        <w:spacing w:after="255" w:line="270" w:lineRule="atLeast"/>
        <w:outlineLvl w:val="2"/>
        <w:rPr>
          <w:rFonts w:ascii="Arial" w:hAnsi="Arial" w:cs="Arial"/>
          <w:b/>
          <w:bCs/>
          <w:color w:val="333333"/>
          <w:sz w:val="26"/>
          <w:szCs w:val="26"/>
          <w:lang w:eastAsia="ru-RU"/>
        </w:rPr>
      </w:pPr>
      <w:r w:rsidRPr="00824E43">
        <w:rPr>
          <w:rFonts w:ascii="Arial" w:hAnsi="Arial" w:cs="Arial"/>
          <w:b/>
          <w:bCs/>
          <w:color w:val="333333"/>
          <w:sz w:val="26"/>
          <w:szCs w:val="26"/>
          <w:lang w:eastAsia="ru-RU"/>
        </w:rPr>
        <w:t>Порядок</w:t>
      </w:r>
      <w:r w:rsidRPr="00824E43">
        <w:rPr>
          <w:rFonts w:ascii="Arial" w:hAnsi="Arial" w:cs="Arial"/>
          <w:b/>
          <w:bCs/>
          <w:color w:val="333333"/>
          <w:sz w:val="26"/>
          <w:szCs w:val="26"/>
          <w:lang w:eastAsia="ru-RU"/>
        </w:rPr>
        <w:br/>
        <w:t>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w:t>
      </w:r>
      <w:r w:rsidRPr="00824E43">
        <w:rPr>
          <w:rFonts w:ascii="Arial" w:hAnsi="Arial" w:cs="Arial"/>
          <w:b/>
          <w:bCs/>
          <w:color w:val="333333"/>
          <w:sz w:val="26"/>
          <w:szCs w:val="26"/>
          <w:lang w:eastAsia="ru-RU"/>
        </w:rPr>
        <w:br/>
        <w:t>(утв. приказом Министерства культуры РФ от 11 июля 2014 г. № 1215)</w:t>
      </w:r>
    </w:p>
    <w:p w:rsidR="00CF226B" w:rsidRPr="00824E43" w:rsidRDefault="00CF226B" w:rsidP="003208BA">
      <w:pPr>
        <w:spacing w:after="255" w:line="270" w:lineRule="atLeast"/>
        <w:outlineLvl w:val="2"/>
        <w:rPr>
          <w:rFonts w:ascii="Arial" w:hAnsi="Arial" w:cs="Arial"/>
          <w:b/>
          <w:bCs/>
          <w:color w:val="333333"/>
          <w:sz w:val="26"/>
          <w:szCs w:val="26"/>
          <w:lang w:eastAsia="ru-RU"/>
        </w:rPr>
      </w:pPr>
      <w:r w:rsidRPr="00824E43">
        <w:rPr>
          <w:rFonts w:ascii="Arial" w:hAnsi="Arial" w:cs="Arial"/>
          <w:b/>
          <w:bCs/>
          <w:color w:val="333333"/>
          <w:sz w:val="26"/>
          <w:szCs w:val="26"/>
          <w:lang w:eastAsia="ru-RU"/>
        </w:rPr>
        <w:t>I. Общие положения</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 xml:space="preserve">1. Порядок классификации объектов туристской индустрии, включающих гостиницы и иные средства размещения, горнолыжные трассы и пляжи (далее - Порядок классификации), осуществляемой аккредитованными организациями, разработан в соответствии со статьёй 5 Федерального закона от 24 ноября 1996 г. № 132-ФЗ «Об основах туристской деятельности в Российской Федерации» (Собрание законодательства Российской Федерации, 1996, № 49, ст. 5491; 2003, № 2, ст. 167; 2004, № 35, ст. 3607; 2007, № 7, ст. 833; 2009, № 1, ст. 17; № 26, </w:t>
      </w:r>
      <w:r w:rsidRPr="00824E43">
        <w:rPr>
          <w:rFonts w:ascii="Arial" w:hAnsi="Arial" w:cs="Arial"/>
          <w:color w:val="000000"/>
          <w:sz w:val="21"/>
          <w:szCs w:val="21"/>
          <w:lang w:eastAsia="ru-RU"/>
        </w:rPr>
        <w:lastRenderedPageBreak/>
        <w:t>ст. 3121; № 52, ст. 6441; 2010, № 32, ст. 4298; 2011, № 27, ст. 3880; 2012, № 19, ст. 2281), подпунктом 5.2.36 (1) Положения о Министерстве культуры Российской Федерации, утверждённого постановлением Правительства Российской Федерации от 20 июля 2011 № 590 (Собрание законодательства Российской Федерации, 2011, № 31, ст. 4758; № 44, ст. 6272; 2012, № 6, ст. 688; № 17, ст. 2018; № 26, ст. 3524; № 37, ст. 5001; № 39, ст. 5270; 2013, № 3, ст. 204; № 8, ст. 841; № 31, ст. 4239; № 33, ст. 4386; № 41, ст. 5182; № 45, ст. 5822; 2014, № 9, ст. 909;) и законом Российской Федерации от 7 февраля 1992 г. № 2300-1 «О защите прав потребителей» (Собрание законодательства Российской Федерации, 1996, № 3, ст. 140; 1999, № 51, ст. 6287; 2002, № 1, ст. 2; 2004, № 35, ст. 3607; № 45, ст. 4377; № 52, ст. 5275; 2006, № 31, ст. 3439; № 43, ст. 4412; 2007, № 44, ст. 5282; 2008, № 30, ст. 3616; 2009, № 23, ст. 2776; № 48, ст. 5711; 2011, № 27, ст. 3873; № 30, ст. 4590; 2012, № 26, ст. 3446; № 31, ст. 4322; 2013, № 27, ст. 3477; № 51, ст. 6683; 2014, № 19, ст. 2317), и определяет цели, организационную структуру, правила проведения аккредитованными организациями классификации объектов туристской индустрии, включающих гостиницы и иные средства размещения, горнолыжные трассы и пляжи (далее - Объекты туристской индустрии).</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2. Настоящий Порядок классификации предусматривает систему классификации объектов туриндустрии, включая:</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 классификацию гостиниц и иных средств размещения (далее - классификация гостиниц);</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 классификацию горнолыжных трасс;</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 классификацию пляжей.</w:t>
      </w:r>
    </w:p>
    <w:p w:rsidR="00CF226B" w:rsidRPr="00824E43" w:rsidRDefault="00CF226B" w:rsidP="003208BA">
      <w:pPr>
        <w:spacing w:after="255" w:line="255" w:lineRule="atLeast"/>
        <w:rPr>
          <w:rFonts w:ascii="Arial" w:hAnsi="Arial" w:cs="Arial"/>
          <w:b/>
          <w:bCs/>
          <w:color w:val="943634"/>
          <w:sz w:val="21"/>
          <w:szCs w:val="21"/>
          <w:lang w:eastAsia="ru-RU"/>
        </w:rPr>
      </w:pPr>
      <w:r w:rsidRPr="00824E43">
        <w:rPr>
          <w:rFonts w:ascii="Arial" w:hAnsi="Arial" w:cs="Arial"/>
          <w:b/>
          <w:bCs/>
          <w:color w:val="943634"/>
          <w:sz w:val="21"/>
          <w:szCs w:val="21"/>
          <w:lang w:eastAsia="ru-RU"/>
        </w:rPr>
        <w:t>3. Классификация Объектов туристской индустрии осуществляется в добровольном порядке.</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3.1. В случае, предусмотренном Федеральным законом от 1 декабря 2007 г. № 310-ФЗ «Об организации и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внесения изменений в отдельные законодательные акты Российской Федерации», в период с 1 июля 2011 года по 31 декабря 2016 года на территории муниципального образования город-курорт Сочи предоставление гостиничных услуг, услуг по временному размещению и (или) обеспечению временного проживания допускается при наличии свидетельства о присвоении гостинице или иному средству размещения категории, предусмотренной системой классификации гостиниц и иных средств размещения, в порядке, установленном в соответствии с Федеральным законом от 24 ноября 1996 г. № 132-ФЗ «Об основах туристской деятельности в Российской Федерации».</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3.2. В случае, предусмотренном Федеральным законом от 7 июня 2013 г. №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в период с 1 июля 2015 года в субъектах Российской Федерации, в которых будут проводиться спортивные соревнования, перечень которых устанавливается уполномоченным Правительством Российской Федерации федеральным органом исполнительной власти, предоставление гостиничных услуг, услуг по временному размещению и (или) обеспечению временного проживания допускается при наличии свидетельства о присвоении гостинице или иному средству размещения категории, предусмотренной системой классификации гостиниц и иных средств размещения, в порядке, установленном в соответствии с Федеральным законом от 24 ноября 1996 г. № 132-Ф3 «Об основах туристской деятельности в Российской Федерации».</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4. Объективность и достоверность классификации Объектов туристской индустрии установленным в Порядке классификации требованиям обеспечиваются аккредитованными организациями.</w:t>
      </w:r>
    </w:p>
    <w:p w:rsidR="00CF226B" w:rsidRPr="00824E43" w:rsidRDefault="00CF226B" w:rsidP="003208BA">
      <w:pPr>
        <w:spacing w:after="255" w:line="255" w:lineRule="atLeast"/>
        <w:rPr>
          <w:rFonts w:ascii="Arial" w:hAnsi="Arial" w:cs="Arial"/>
          <w:b/>
          <w:bCs/>
          <w:color w:val="000000"/>
          <w:sz w:val="21"/>
          <w:szCs w:val="21"/>
          <w:lang w:eastAsia="ru-RU"/>
        </w:rPr>
      </w:pPr>
      <w:r w:rsidRPr="00824E43">
        <w:rPr>
          <w:rFonts w:ascii="Arial" w:hAnsi="Arial" w:cs="Arial"/>
          <w:color w:val="000000"/>
          <w:sz w:val="21"/>
          <w:szCs w:val="21"/>
          <w:lang w:eastAsia="ru-RU"/>
        </w:rPr>
        <w:lastRenderedPageBreak/>
        <w:t>5. Информация о классифицированных Объектах туристской индустрии размещается в свободном доступе на официальном сайте Министерства культуры Российской Федерации в информационно-телекоммуникационной сети «Интернет» (адрес сайта: классификация-</w:t>
      </w:r>
      <w:proofErr w:type="spellStart"/>
      <w:proofErr w:type="gramStart"/>
      <w:r w:rsidRPr="00824E43">
        <w:rPr>
          <w:rFonts w:ascii="Arial" w:hAnsi="Arial" w:cs="Arial"/>
          <w:color w:val="000000"/>
          <w:sz w:val="21"/>
          <w:szCs w:val="21"/>
          <w:lang w:eastAsia="ru-RU"/>
        </w:rPr>
        <w:t>туризм.рф</w:t>
      </w:r>
      <w:proofErr w:type="spellEnd"/>
      <w:proofErr w:type="gramEnd"/>
      <w:r w:rsidRPr="00824E43">
        <w:rPr>
          <w:rFonts w:ascii="Arial" w:hAnsi="Arial" w:cs="Arial"/>
          <w:color w:val="000000"/>
          <w:sz w:val="21"/>
          <w:szCs w:val="21"/>
          <w:lang w:eastAsia="ru-RU"/>
        </w:rPr>
        <w:t>).</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6. Основными целями классификации Объектов туристской индустрии являются:</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 предоставление потребителям необходимой и достоверной информации о соответствии Объекта туристской индустрии категории, предусмотренной настоящим Порядком классификации;</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 повышение конкурентоспособности туристских услуг и привлекательности Объектов туристской индустрии, направленное на увеличение туристского потока и развитие внутреннего и въездного туризма, за счёт укрепления доверия потребителей к оценке соответствия Объектов туристской индустрии.</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7. Организационную структуру системы классификации образуют:</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 Министерство культуры Российской Федерации (далее - Минкультуры России);</w:t>
      </w:r>
    </w:p>
    <w:p w:rsidR="00C20DB6"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 совет по классификации Минкультуры России (далее - Совет</w:t>
      </w:r>
      <w:proofErr w:type="gramStart"/>
      <w:r w:rsidRPr="00824E43">
        <w:rPr>
          <w:rFonts w:ascii="Arial" w:hAnsi="Arial" w:cs="Arial"/>
          <w:color w:val="000000"/>
          <w:sz w:val="21"/>
          <w:szCs w:val="21"/>
          <w:lang w:eastAsia="ru-RU"/>
        </w:rPr>
        <w:t>);ЧЛЕНЫ</w:t>
      </w:r>
      <w:proofErr w:type="gramEnd"/>
      <w:r w:rsidRPr="00824E43">
        <w:rPr>
          <w:rFonts w:ascii="Arial" w:hAnsi="Arial" w:cs="Arial"/>
          <w:color w:val="000000"/>
          <w:sz w:val="21"/>
          <w:szCs w:val="21"/>
          <w:lang w:eastAsia="ru-RU"/>
        </w:rPr>
        <w:t xml:space="preserve"> СОВЕТА, </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 комиссия по апелляциям Минкультуры России (далее - Комиссия по апелляциям);</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 аккредитованные организации;</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 заявители (далее - Заявитель).</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8. Минкультуры России:</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 создаёт Совет и организует его деятельность;</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 создаёт Комиссию по апелляциям и организует её деятельность.</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9. Совет осуществляет координационную деятельность по вопросам классификации Объектов туристской индустрии.</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10. Комиссия по апелляциям рассматривает спорные вопросы участников классификации по процессу классификации Объектов туристской индустрии.</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11. Аккредитованные организации:</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 организуют проведение экспертной оценки соответствия Объектов туристской индустрии требованиям Порядка классификации (далее - Экспертная оценка);</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 принимают решение о присвоении Объекту туристской индустрии соответствующей категории;</w:t>
      </w:r>
    </w:p>
    <w:p w:rsidR="00CF226B" w:rsidRPr="003208BA"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 представляют в Совет копии решений о присвоении Объектам</w:t>
      </w:r>
      <w:r w:rsidRPr="003208BA">
        <w:rPr>
          <w:rFonts w:ascii="Arial" w:hAnsi="Arial" w:cs="Arial"/>
          <w:color w:val="000000"/>
          <w:sz w:val="21"/>
          <w:szCs w:val="21"/>
          <w:lang w:eastAsia="ru-RU"/>
        </w:rPr>
        <w:t xml:space="preserve"> туристской индустрии категории (далее - Решение) с целью внесения классифицированных Объектов туристской индустрии в перечень классифицированных Объектов туристской индустрии;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формируют перечень классифицированных данной организацией Объектов туристской индустрии (далее - Перечень аккредитованной организации);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выдают Свидетельство;</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lastRenderedPageBreak/>
        <w:t>- приостанавливают действие Свидетельства в соответствии с пунктом 19 настоящего Порядка;</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направляют в Совет копию выданного Свидетельства.</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12. Заявителем является юридическое лицо или индивидуальный предприниматель, обратившийся с заявкой на проведение классификации Объектов туристской индустрии.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13. Заявитель:</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 обеспечивает соответствие Объекта туристской индустрии требованиям категории, установленной Порядком классификации, в период действия Свидетельства;</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 информирует аккредитованную организацию обо всех изменениях на Объекте туристской индустрии, влияющих на соответствие требованиям Порядка классификации для присвоенной категории.</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14. Заявитель направляет заявку на проведение классификации Объекта туристской индустрии (далее - Заявка) (Приложения 11, 20, 25 к Порядку классификации) и документы, предусмотренные соответствующей классификацией (Приложения 12, 21, 26 к Порядку классификации), в аккредитованную организацию.</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14.1. Заявка рассматривается аккредитованной организацией в течение 10 рабочих дней с момента её поступления.</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14.2. По результатам рассмотрения Заявки аккредитованная организация принимает решение о проведении или об отказе в проведении классификации объекта туристской индустрии и сообщает о принятом решении Заявителю в течение 10 рабочих дней со дня принятия Решения.</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14.3. Основанием для отказа в проведении классификации является наличие недостоверной информации в документах, представленных Заявителем.</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15. При принятии решения о проведении классификации аккредитованная организация заключает с Заявителем договор на выполнение работ по классификации объекта туристской индустрии.</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16. Классификация Объектов туристской индустрии проводится в три этапа:</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16.1. Первый этап - Экспертная оценка Объектов туристской индустрии.</w:t>
      </w:r>
    </w:p>
    <w:p w:rsidR="00CF226B" w:rsidRPr="003208BA"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16.1.1. Оценка соответствия Объекта туристской индустрии требованиям Порядка классификации проводится экспертом/экспертами аккредитованной организации</w:t>
      </w:r>
      <w:r w:rsidRPr="003208BA">
        <w:rPr>
          <w:rFonts w:ascii="Arial" w:hAnsi="Arial" w:cs="Arial"/>
          <w:color w:val="000000"/>
          <w:sz w:val="21"/>
          <w:szCs w:val="21"/>
          <w:lang w:eastAsia="ru-RU"/>
        </w:rPr>
        <w:t xml:space="preserve"> (Приложения 1 - 10, 19, 24 к Порядку классификации).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16.1.2. По приглашению аккредитованной организации и по согласованию с Заявителем при проведении экспертной оценки присутствуют представители органов исполнительной власти субъектов Российской Федерации в сфере туризма, общественных организаций, осуществляющих деятельность в сфере туризма, органов по аккредитации, средств массовой информации.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xml:space="preserve">16.1.3. По результатам экспертной оценки составляются </w:t>
      </w:r>
      <w:proofErr w:type="spellStart"/>
      <w:r w:rsidRPr="003208BA">
        <w:rPr>
          <w:rFonts w:ascii="Arial" w:hAnsi="Arial" w:cs="Arial"/>
          <w:color w:val="000000"/>
          <w:sz w:val="21"/>
          <w:szCs w:val="21"/>
          <w:lang w:eastAsia="ru-RU"/>
        </w:rPr>
        <w:t>протокол</w:t>
      </w:r>
      <w:r w:rsidRPr="00682221">
        <w:rPr>
          <w:rFonts w:ascii="Arial" w:hAnsi="Arial" w:cs="Arial"/>
          <w:color w:val="000000"/>
          <w:sz w:val="21"/>
          <w:szCs w:val="21"/>
          <w:highlight w:val="yellow"/>
          <w:lang w:eastAsia="ru-RU"/>
        </w:rPr>
        <w:t>Ы</w:t>
      </w:r>
      <w:proofErr w:type="spellEnd"/>
      <w:r w:rsidRPr="003208BA">
        <w:rPr>
          <w:rFonts w:ascii="Arial" w:hAnsi="Arial" w:cs="Arial"/>
          <w:color w:val="000000"/>
          <w:sz w:val="21"/>
          <w:szCs w:val="21"/>
          <w:lang w:eastAsia="ru-RU"/>
        </w:rPr>
        <w:t xml:space="preserve"> обследования</w:t>
      </w:r>
      <w:r>
        <w:rPr>
          <w:rFonts w:ascii="Arial" w:hAnsi="Arial" w:cs="Arial"/>
          <w:color w:val="000000"/>
          <w:sz w:val="21"/>
          <w:szCs w:val="21"/>
          <w:lang w:eastAsia="ru-RU"/>
        </w:rPr>
        <w:t xml:space="preserve"> </w:t>
      </w:r>
      <w:r w:rsidRPr="00682221">
        <w:rPr>
          <w:rFonts w:ascii="Arial" w:hAnsi="Arial" w:cs="Arial"/>
          <w:color w:val="000000"/>
          <w:sz w:val="21"/>
          <w:szCs w:val="21"/>
          <w:highlight w:val="yellow"/>
          <w:lang w:eastAsia="ru-RU"/>
        </w:rPr>
        <w:t>И</w:t>
      </w:r>
      <w:r w:rsidRPr="003208BA">
        <w:rPr>
          <w:rFonts w:ascii="Arial" w:hAnsi="Arial" w:cs="Arial"/>
          <w:color w:val="000000"/>
          <w:sz w:val="21"/>
          <w:szCs w:val="21"/>
          <w:lang w:eastAsia="ru-RU"/>
        </w:rPr>
        <w:t xml:space="preserve"> акт оценки соответствия Объекта туристской индустрии требованиям Порядка классификации (далее - Акт оценки).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xml:space="preserve">16.1.4. </w:t>
      </w:r>
      <w:proofErr w:type="spellStart"/>
      <w:r w:rsidRPr="003208BA">
        <w:rPr>
          <w:rFonts w:ascii="Arial" w:hAnsi="Arial" w:cs="Arial"/>
          <w:color w:val="000000"/>
          <w:sz w:val="21"/>
          <w:szCs w:val="21"/>
          <w:lang w:eastAsia="ru-RU"/>
        </w:rPr>
        <w:t>Протокол</w:t>
      </w:r>
      <w:r w:rsidRPr="00682221">
        <w:rPr>
          <w:rFonts w:ascii="Arial" w:hAnsi="Arial" w:cs="Arial"/>
          <w:color w:val="000000"/>
          <w:sz w:val="21"/>
          <w:szCs w:val="21"/>
          <w:highlight w:val="yellow"/>
          <w:lang w:eastAsia="ru-RU"/>
        </w:rPr>
        <w:t>Ы</w:t>
      </w:r>
      <w:proofErr w:type="spellEnd"/>
      <w:r w:rsidRPr="003208BA">
        <w:rPr>
          <w:rFonts w:ascii="Arial" w:hAnsi="Arial" w:cs="Arial"/>
          <w:color w:val="000000"/>
          <w:sz w:val="21"/>
          <w:szCs w:val="21"/>
          <w:lang w:eastAsia="ru-RU"/>
        </w:rPr>
        <w:t xml:space="preserve"> обследования (Приложения 1 - 5, 22, 27 к Порядку классификации) и Акт оценки оформляются в двух экземплярах. Один экземпляр Протокола передаётся Заявителю.</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lastRenderedPageBreak/>
        <w:t xml:space="preserve">16.2. </w:t>
      </w:r>
      <w:r w:rsidRPr="00824E43">
        <w:rPr>
          <w:rFonts w:ascii="Arial" w:hAnsi="Arial" w:cs="Arial"/>
          <w:color w:val="000000"/>
          <w:sz w:val="21"/>
          <w:szCs w:val="21"/>
          <w:lang w:eastAsia="ru-RU"/>
        </w:rPr>
        <w:t>Второй этап - принятие Решения.</w:t>
      </w:r>
    </w:p>
    <w:p w:rsidR="00C20DB6"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16.2.1. Аккредитованная организация анализирует документы, поданные Заявителем, и принимает Решение.</w:t>
      </w:r>
    </w:p>
    <w:p w:rsidR="00CF226B" w:rsidRPr="003208BA" w:rsidRDefault="00C20DB6"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xml:space="preserve"> </w:t>
      </w:r>
      <w:r w:rsidR="00CF226B" w:rsidRPr="003208BA">
        <w:rPr>
          <w:rFonts w:ascii="Arial" w:hAnsi="Arial" w:cs="Arial"/>
          <w:color w:val="000000"/>
          <w:sz w:val="21"/>
          <w:szCs w:val="21"/>
          <w:lang w:eastAsia="ru-RU"/>
        </w:rPr>
        <w:t>16.2.2. Решение подписывается руководителем аккредитованной организации, заверяется печатью или иным способом, позволяющим установить подлинность документа, и направляется Заявителю.</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В Решении указывается:</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наименование аккредитованной организации;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тип Объекта туристской индустрии;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присвоенная категория;</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дата принятия Решения;</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наименование Объекта туристской индустрии;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наименование юридического лица, индивидуального предпринимателя, которому Объект туристской индустрии принадлежит на праве собственности, аренды или ином законном основании;</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 место нахождения (адрес) Объекта туристской индустрии.</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16.2.3. В случае несоответствия требованиям, предъявляемым к средствам размещения заявленной категории, аккредитованная организация отказывает в присвоении заявленной категории. Заявитель информируется об этом не позднее 20 рабочих дней после Экспертной оценки.</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16.3. Третий этап - получение Объектом туристской индустрии Свидетельства.</w:t>
      </w:r>
    </w:p>
    <w:p w:rsidR="00CF226B" w:rsidRPr="003208BA"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16.3.1. Свидетельство направляется Заявителю вместе с экземпляром Акта оценки В</w:t>
      </w:r>
      <w:r w:rsidRPr="003208BA">
        <w:rPr>
          <w:rFonts w:ascii="Arial" w:hAnsi="Arial" w:cs="Arial"/>
          <w:color w:val="000000"/>
          <w:sz w:val="21"/>
          <w:szCs w:val="21"/>
          <w:lang w:eastAsia="ru-RU"/>
        </w:rPr>
        <w:t xml:space="preserve"> Свидетельстве указывается:</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наименование аккредитованной организации;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тип Объекта туристской индустрии;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присвоенная категория;</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дата выдачи Свидетельства;</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срок действия Свидетельства;</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наименование Объекта туристской индустрии;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наименование юридического лица, индивидуального предпринимателя которому Объект туристской индустрии принадлежит на правах собственности, аренды или ином законном основании;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местонахождение (адрес) Объекта туристской индустрии;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номер Свидетельства, соответствующий номеру в перечне классифицированных Объектов туристской индустрии.</w:t>
      </w:r>
    </w:p>
    <w:p w:rsidR="00CF226B" w:rsidRPr="00824E43"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lastRenderedPageBreak/>
        <w:t xml:space="preserve">16.3.2. Свидетельство подписывается руководителем аккредитованной организации, </w:t>
      </w:r>
      <w:r w:rsidRPr="00824E43">
        <w:rPr>
          <w:rFonts w:ascii="Arial" w:hAnsi="Arial" w:cs="Arial"/>
          <w:color w:val="000000"/>
          <w:sz w:val="21"/>
          <w:szCs w:val="21"/>
          <w:lang w:eastAsia="ru-RU"/>
        </w:rPr>
        <w:t>заверяется печатью.</w:t>
      </w:r>
    </w:p>
    <w:p w:rsidR="00CF226B" w:rsidRPr="00824E43" w:rsidRDefault="00CF226B" w:rsidP="003208BA">
      <w:pPr>
        <w:spacing w:after="255" w:line="255" w:lineRule="atLeast"/>
        <w:rPr>
          <w:rFonts w:ascii="Arial" w:hAnsi="Arial" w:cs="Arial"/>
          <w:b/>
          <w:bCs/>
          <w:sz w:val="21"/>
          <w:szCs w:val="21"/>
          <w:lang w:eastAsia="ru-RU"/>
        </w:rPr>
      </w:pPr>
      <w:r w:rsidRPr="00824E43">
        <w:rPr>
          <w:rFonts w:ascii="Arial" w:hAnsi="Arial" w:cs="Arial"/>
          <w:color w:val="000000"/>
          <w:sz w:val="21"/>
          <w:szCs w:val="21"/>
          <w:lang w:eastAsia="ru-RU"/>
        </w:rPr>
        <w:t xml:space="preserve">16.3.3. </w:t>
      </w:r>
      <w:r w:rsidRPr="00824E43">
        <w:rPr>
          <w:rFonts w:ascii="Arial" w:hAnsi="Arial" w:cs="Arial"/>
          <w:b/>
          <w:bCs/>
          <w:sz w:val="21"/>
          <w:szCs w:val="21"/>
          <w:lang w:eastAsia="ru-RU"/>
        </w:rPr>
        <w:t>Свидетельство о присвоении категории выдаётся на 3 года.</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16.3.4. По окончании срока действия Свидетельства повторная классификация проводится в порядке, установленном в настоящей главе.</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16.4. Протоколы обследования, Акт оценки и приложение к акту, копия Свидетельства, а также документы, полученные от Заявителя, необходимые для проведения экспертной оценки и получения достоверного результата (перечень документов определяется аккредитованной организацией по конкретному объекту классификации), вместе с копией договора с Заявителем хранятся в аккредитованной организации 3 года.</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17. Комиссия по апелляциям рассматривает апелляции, поданные в письменном виде, в течение 30 календарных дней с момента их поступления.</w:t>
      </w:r>
      <w:r w:rsidR="00C20DB6" w:rsidRPr="00824E43">
        <w:rPr>
          <w:rFonts w:ascii="Arial" w:hAnsi="Arial" w:cs="Arial"/>
          <w:color w:val="000000"/>
          <w:sz w:val="21"/>
          <w:szCs w:val="21"/>
          <w:lang w:eastAsia="ru-RU"/>
        </w:rPr>
        <w:t xml:space="preserve"> </w:t>
      </w:r>
      <w:r w:rsidRPr="00824E43">
        <w:rPr>
          <w:rFonts w:ascii="Arial" w:hAnsi="Arial" w:cs="Arial"/>
          <w:color w:val="000000"/>
          <w:sz w:val="21"/>
          <w:szCs w:val="21"/>
          <w:lang w:eastAsia="ru-RU"/>
        </w:rPr>
        <w:t>17.1. При необходимости Комиссия по апелляциям в течение 30 календарных дней может запрашивать от участников классификации дополнительные материалы по жалобам в пределах требований, содержащихся в Порядке классификации. При этом срок рассмотрения апелляций увеличивается не более чем на 30 календарных дней.</w:t>
      </w:r>
    </w:p>
    <w:p w:rsidR="00CF226B" w:rsidRPr="003208BA"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17.2. О результатах рассмотрения Комиссия по апелляциям информирует Совет, ЗАЯВИТЕЛЯ подавшего апелляцию участника классификации и сторону</w:t>
      </w:r>
      <w:r w:rsidRPr="003208BA">
        <w:rPr>
          <w:rFonts w:ascii="Arial" w:hAnsi="Arial" w:cs="Arial"/>
          <w:color w:val="000000"/>
          <w:sz w:val="21"/>
          <w:szCs w:val="21"/>
          <w:lang w:eastAsia="ru-RU"/>
        </w:rPr>
        <w:t>, решения которой обжалуются.</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17.3. В случае несоответствия Объекта туристской индустрии требованиям категории, заявленной в Свидетельстве, Комиссия по апелляциям информирует об этом аккредитованную организацию, выдавшую Свидетельство.</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17.4. Решение комиссии по апелляциям является обязательным к исполнению для всех участников классификации.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18. Объекты туристской индустрии, которым присвоена категория, предусмотренная настоящим Порядком, имеют право применять Знак категории. Знак категории представляет собой форму доведения до потребителей и других заинтересованных лиц информации о присвоении Объекту туристской индустрии категории, предусмотренной настоящим Порядком классификации.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18.1. Право применения Знака категории устанавливается на срок действия Свидетельства.</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19. Приостановление действия Свидетельства.</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xml:space="preserve">В случаях получения заявления от Заявителя о произошедших на Объекте туристской индустрии изменениях, влияющих на соответствие Объекта туристской индустрии требованиям Порядка классификации для присвоенной категории, либо жалобы от потребителя на несоответствие Объекта туристкой индустрии, установленным для присвоенной категории требованиям, либо решения Комиссии по апелляциям, принятого по итогам рассмотрения апелляции, аккредитованная организация в месячный срок осуществляет дополнительную проверку соответствия Объекта туристкой индустрии требованиям присвоенной категории. При обнаружении на Объекте туристкой индустрии несоответствий требованиям присвоенной категории, аккредитованная организация составляет Акт с указанием имеющихся несоответствий, мероприятий по их устранению, а </w:t>
      </w:r>
      <w:r w:rsidRPr="00824E43">
        <w:rPr>
          <w:rFonts w:ascii="Arial" w:hAnsi="Arial" w:cs="Arial"/>
          <w:color w:val="000000"/>
          <w:sz w:val="21"/>
          <w:szCs w:val="21"/>
          <w:lang w:eastAsia="ru-RU"/>
        </w:rPr>
        <w:t>также срока устранения, который не может превышать 90 рабочих дней.</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На время выполнения мероприятий по устранению выявленных несоответствий аккредитованная организация приостанавливает действие выданного Свидетельства.</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lastRenderedPageBreak/>
        <w:t>Информация о приостановлении действия Свидетельства публикуется в перечне классифицированных объектов туристской индустрии.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xml:space="preserve">По истечении срока устранения несоответствий требованиям присвоенной категории указанных в Акте, аккредитованная организация, в случае устранения указанных в Акте несоответствий требованиям присвоенной категории, возобновляет действие Свидетельства. В случае </w:t>
      </w:r>
      <w:proofErr w:type="spellStart"/>
      <w:r w:rsidRPr="003208BA">
        <w:rPr>
          <w:rFonts w:ascii="Arial" w:hAnsi="Arial" w:cs="Arial"/>
          <w:color w:val="000000"/>
          <w:sz w:val="21"/>
          <w:szCs w:val="21"/>
          <w:lang w:eastAsia="ru-RU"/>
        </w:rPr>
        <w:t>неустранения</w:t>
      </w:r>
      <w:proofErr w:type="spellEnd"/>
      <w:r w:rsidRPr="003208BA">
        <w:rPr>
          <w:rFonts w:ascii="Arial" w:hAnsi="Arial" w:cs="Arial"/>
          <w:color w:val="000000"/>
          <w:sz w:val="21"/>
          <w:szCs w:val="21"/>
          <w:lang w:eastAsia="ru-RU"/>
        </w:rPr>
        <w:t xml:space="preserve"> указанных в Акте несоответствий требованиям присвоенной категории аккредитованная организация аннулирует Свидетельство.</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В случае несогласия с указанными аккредитованной организацией в Акте несоответствиями Заявитель вправе обратиться с жалобой в Комиссию по апелляциям.</w:t>
      </w:r>
    </w:p>
    <w:p w:rsidR="00CF226B" w:rsidRPr="003208BA" w:rsidRDefault="00CF226B" w:rsidP="003208BA">
      <w:pPr>
        <w:spacing w:after="255" w:line="270" w:lineRule="atLeast"/>
        <w:outlineLvl w:val="2"/>
        <w:rPr>
          <w:rFonts w:ascii="Arial" w:hAnsi="Arial" w:cs="Arial"/>
          <w:b/>
          <w:bCs/>
          <w:color w:val="333333"/>
          <w:sz w:val="26"/>
          <w:szCs w:val="26"/>
          <w:lang w:eastAsia="ru-RU"/>
        </w:rPr>
      </w:pPr>
      <w:r w:rsidRPr="003208BA">
        <w:rPr>
          <w:rFonts w:ascii="Arial" w:hAnsi="Arial" w:cs="Arial"/>
          <w:b/>
          <w:bCs/>
          <w:color w:val="333333"/>
          <w:sz w:val="26"/>
          <w:szCs w:val="26"/>
          <w:lang w:eastAsia="ru-RU"/>
        </w:rPr>
        <w:t>II. Классификация гостиниц и иных средств размещения</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20. Классификация гостиниц включает в себя проведение оценки соответствия гостиниц и иных средств размещения требованиям Порядка классификации и принятие решения о присвоении им соответствующей категории.</w:t>
      </w:r>
    </w:p>
    <w:p w:rsidR="00CF226B" w:rsidRPr="00824E43"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20.1</w:t>
      </w:r>
      <w:r w:rsidRPr="00AB1E9D">
        <w:rPr>
          <w:rFonts w:ascii="Arial" w:hAnsi="Arial" w:cs="Arial"/>
          <w:color w:val="000000"/>
          <w:sz w:val="21"/>
          <w:szCs w:val="21"/>
          <w:highlight w:val="yellow"/>
          <w:lang w:eastAsia="ru-RU"/>
        </w:rPr>
        <w:t xml:space="preserve">. </w:t>
      </w:r>
      <w:r w:rsidRPr="00824E43">
        <w:rPr>
          <w:rFonts w:ascii="Arial" w:hAnsi="Arial" w:cs="Arial"/>
          <w:color w:val="000000"/>
          <w:sz w:val="21"/>
          <w:szCs w:val="21"/>
          <w:lang w:eastAsia="ru-RU"/>
        </w:rPr>
        <w:t>Классификацией гостиниц предусмотрены 6 категорий: «пять звёзд», «четыре звезды», «три звезды», «две звезды», «одна звезда», «без звёзд». Высшая категория - «пять звёзд», низшая - «без звёзд».</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21. Экспертная оценка включает в себя оценку гостиниц и иных средств размещения, номерного фонда и персонала.</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21.1. Экспертная оценка гостиниц и иных средств размещения проводится в шесть этапов:</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21.1.1. Первый этап - проводится оценка соответствия гостиницы или иного средства размещения одной из категорий (предварительная оценка), по результатам которой составляется протокол (далее - Протокол 1) (Приложение 13 к Порядку классификации);</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21.1.2. Второй этап - проводится балльная оценка гостиницы или иного средства размещения по критериям, соответствующим установленным требованиям, по результатам которой составляется протокол (далее - Протокол 2) (Приложение 14 к Порядку классификации);</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21.1.3. Третий этап - проводится оценка номеров гостиницы или иного средства размещения в соответствии с установленными требованиями настоящего Порядка классификации, по результатам которой составляется протокол (далее - Протокол 4) (Приложение 16 к Порядку классификации);</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21.1.4. Четвёртый этап - проводится балльная оценка номеров гостиницы или иного средства размещения по критериям, соответствующим установленным требованиям, по результатам которой составляется протокол (далее - Протокол 5) (Приложение 17 к Порядку классификации);</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21.1.5. Пятый этап - проводится балльная оценка соответствия персонала гостиницы или иного средства размещения по критериям, соответствующим установленным требованиям, по результатам которой составляется протокол (далее - Протокол 3) (Приложение 15 к Порядку классификации);</w:t>
      </w:r>
    </w:p>
    <w:p w:rsidR="00CF226B" w:rsidRPr="003208BA"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21.1.6. Шестой этап - на основании вышеуказанных Протоколов составляется акт оценки соответствия гостиницы или иного средства размещения одной из категорий (далее -</w:t>
      </w:r>
      <w:r w:rsidRPr="003208BA">
        <w:rPr>
          <w:rFonts w:ascii="Arial" w:hAnsi="Arial" w:cs="Arial"/>
          <w:color w:val="000000"/>
          <w:sz w:val="21"/>
          <w:szCs w:val="21"/>
          <w:lang w:eastAsia="ru-RU"/>
        </w:rPr>
        <w:t xml:space="preserve"> Акт оценки гостиниц).</w:t>
      </w:r>
    </w:p>
    <w:p w:rsidR="00CF226B" w:rsidRPr="00824E43"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lastRenderedPageBreak/>
        <w:t xml:space="preserve">22. Гостиницы и иные средства размещения должны соответствовать следующим установленным требованиям и критериям балльной оценки (Приложение 1 - 10 к Порядку </w:t>
      </w:r>
      <w:r w:rsidRPr="00824E43">
        <w:rPr>
          <w:rFonts w:ascii="Arial" w:hAnsi="Arial" w:cs="Arial"/>
          <w:color w:val="000000"/>
          <w:sz w:val="21"/>
          <w:szCs w:val="21"/>
          <w:lang w:eastAsia="ru-RU"/>
        </w:rPr>
        <w:t>классификации).</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22.1. Гостиницы и иные средства размещения с количеством номеров более 50:</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 требованиям (Приложение 1 к Порядку классификации);</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 балльной оценке (Приложение 2 к Порядку классификации), с учётом следующего суммарного количества баллов (допускается уменьшение требуемого общего суммарного количества баллов на 10%):</w:t>
      </w:r>
    </w:p>
    <w:tbl>
      <w:tblPr>
        <w:tblW w:w="0" w:type="auto"/>
        <w:tblInd w:w="2" w:type="dxa"/>
        <w:tblCellMar>
          <w:top w:w="15" w:type="dxa"/>
          <w:left w:w="15" w:type="dxa"/>
          <w:bottom w:w="15" w:type="dxa"/>
          <w:right w:w="15" w:type="dxa"/>
        </w:tblCellMar>
        <w:tblLook w:val="00A0" w:firstRow="1" w:lastRow="0" w:firstColumn="1" w:lastColumn="0" w:noHBand="0" w:noVBand="0"/>
      </w:tblPr>
      <w:tblGrid>
        <w:gridCol w:w="3845"/>
        <w:gridCol w:w="5538"/>
      </w:tblGrid>
      <w:tr w:rsidR="00CF226B" w:rsidRPr="00824E43">
        <w:tc>
          <w:tcPr>
            <w:tcW w:w="0" w:type="auto"/>
          </w:tcPr>
          <w:p w:rsidR="00CF226B" w:rsidRPr="00824E43" w:rsidRDefault="00CF226B" w:rsidP="003208BA">
            <w:pPr>
              <w:spacing w:after="0" w:line="240" w:lineRule="auto"/>
              <w:rPr>
                <w:rFonts w:ascii="Times New Roman" w:hAnsi="Times New Roman" w:cs="Times New Roman"/>
                <w:b/>
                <w:bCs/>
                <w:sz w:val="24"/>
                <w:szCs w:val="24"/>
                <w:lang w:eastAsia="ru-RU"/>
              </w:rPr>
            </w:pPr>
            <w:r w:rsidRPr="00824E43">
              <w:rPr>
                <w:rFonts w:ascii="Times New Roman" w:hAnsi="Times New Roman" w:cs="Times New Roman"/>
                <w:b/>
                <w:bCs/>
                <w:sz w:val="24"/>
                <w:szCs w:val="24"/>
                <w:lang w:eastAsia="ru-RU"/>
              </w:rPr>
              <w:t>Общее суммарное количество баллов:</w:t>
            </w:r>
          </w:p>
        </w:tc>
        <w:tc>
          <w:tcPr>
            <w:tcW w:w="0" w:type="auto"/>
          </w:tcPr>
          <w:p w:rsidR="00CF226B" w:rsidRPr="00824E43" w:rsidRDefault="00CF226B" w:rsidP="003208BA">
            <w:pPr>
              <w:spacing w:after="0" w:line="240" w:lineRule="auto"/>
              <w:rPr>
                <w:rFonts w:ascii="Times New Roman" w:hAnsi="Times New Roman" w:cs="Times New Roman"/>
                <w:b/>
                <w:bCs/>
                <w:sz w:val="24"/>
                <w:szCs w:val="24"/>
                <w:lang w:eastAsia="ru-RU"/>
              </w:rPr>
            </w:pPr>
            <w:r w:rsidRPr="00824E43">
              <w:rPr>
                <w:rFonts w:ascii="Times New Roman" w:hAnsi="Times New Roman" w:cs="Times New Roman"/>
                <w:b/>
                <w:bCs/>
                <w:sz w:val="24"/>
                <w:szCs w:val="24"/>
                <w:lang w:eastAsia="ru-RU"/>
              </w:rPr>
              <w:t>Суммарное количество баллов по пунктам:</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для категории «пять звёзд» - 132 балла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п.п. 1.1, 1.6.1 - 1.6.5, 2.1 - 2.6, 4.1 - 4.3 должно быть не менее 45</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для категории «четыре звезды» - 96 баллов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п.п. 1.1, 1.6.1 - 1.6.5, 2.1 - 2.6, 4.1 - 4.3 должно быть не менее 44</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для категории «три звезды» - 71 балл</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п.п. 1.1, 1.6.1 - 1.6.5, 2.1 - 2.6, 4.1 - 4.3 должно быть не менее 29</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для категории «две звезды» - 56 баллов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п.п. 1.1, 1.6.1 - 1.6.5, 2.1 - 2.6, 4.1 - 4.3 должно быть не менее 22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для категории «одна звезда» - 48 баллов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п.п. 1.1, 1.6.1 - 1.6.5, 2.1 - 2.6, 4.1 - 4.3 должно быть не менее 20</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для категории «без звёзд» - 40 баллов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п.п. 1.1, 1.6.1 - 1.6.5, 2.1-2.6, 4.1 - 4.3 должно быть не менее 15</w:t>
            </w:r>
          </w:p>
        </w:tc>
      </w:tr>
    </w:tbl>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22.2. Гостиницы и иные средства размещения с количеством номеров 50 и менее:</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 требованиям (Приложение 1 к Порядку классификации с учётом сносок 1, 11, 21);</w:t>
      </w:r>
    </w:p>
    <w:p w:rsidR="00CF226B" w:rsidRPr="003208BA"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 балльной оценке (Приложение 3 к Порядку классификации) с учётом следующего суммарного количества баллов (допускается уменьшение требуемого общего суммарного</w:t>
      </w:r>
      <w:r w:rsidRPr="003208BA">
        <w:rPr>
          <w:rFonts w:ascii="Arial" w:hAnsi="Arial" w:cs="Arial"/>
          <w:color w:val="000000"/>
          <w:sz w:val="21"/>
          <w:szCs w:val="21"/>
          <w:lang w:eastAsia="ru-RU"/>
        </w:rPr>
        <w:t xml:space="preserve"> количества баллов на 10%):</w:t>
      </w:r>
    </w:p>
    <w:tbl>
      <w:tblPr>
        <w:tblW w:w="0" w:type="auto"/>
        <w:tblInd w:w="2" w:type="dxa"/>
        <w:tblCellMar>
          <w:top w:w="15" w:type="dxa"/>
          <w:left w:w="15" w:type="dxa"/>
          <w:bottom w:w="15" w:type="dxa"/>
          <w:right w:w="15" w:type="dxa"/>
        </w:tblCellMar>
        <w:tblLook w:val="00A0" w:firstRow="1" w:lastRow="0" w:firstColumn="1" w:lastColumn="0" w:noHBand="0" w:noVBand="0"/>
      </w:tblPr>
      <w:tblGrid>
        <w:gridCol w:w="3846"/>
        <w:gridCol w:w="5537"/>
      </w:tblGrid>
      <w:tr w:rsidR="00CF226B" w:rsidRPr="00C36C06">
        <w:tc>
          <w:tcPr>
            <w:tcW w:w="0" w:type="auto"/>
          </w:tcPr>
          <w:p w:rsidR="00CF226B" w:rsidRPr="00824E43" w:rsidRDefault="00CF226B" w:rsidP="003208BA">
            <w:pPr>
              <w:spacing w:after="0" w:line="240" w:lineRule="auto"/>
              <w:rPr>
                <w:rFonts w:ascii="Times New Roman" w:hAnsi="Times New Roman" w:cs="Times New Roman"/>
                <w:b/>
                <w:bCs/>
                <w:i/>
                <w:sz w:val="24"/>
                <w:szCs w:val="24"/>
                <w:lang w:eastAsia="ru-RU"/>
              </w:rPr>
            </w:pPr>
            <w:r w:rsidRPr="00824E43">
              <w:rPr>
                <w:rFonts w:ascii="Times New Roman" w:hAnsi="Times New Roman" w:cs="Times New Roman"/>
                <w:b/>
                <w:bCs/>
                <w:i/>
                <w:sz w:val="24"/>
                <w:szCs w:val="24"/>
                <w:lang w:eastAsia="ru-RU"/>
              </w:rPr>
              <w:t>Общее суммарное количество баллов:</w:t>
            </w:r>
          </w:p>
        </w:tc>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Суммарное количество баллов по пунктам:</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для категории «пять звёзд» - 104 балла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п.п. 1.1, 1.4.1 - 1.4.5, 2.1 - 2.6, 4.1 - 4.3 должно быть не менее 45</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для категории «четыре звезды» - 75 баллов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п.п. 1.1, 1.4.1 - 1.4.5, 2.1 - 2.6, 4.1 - 4.3 должно быть не менее 44</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для категории «три звезды» - 56 баллов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п.п. 1.1, 1.4.1 - 1.4.5, 2.1 - 2.6, 4.1 - 4.3 должно быть не менее 29</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для категории «две звезды» - 44 балла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п.п. 1.1, 1.4.1 - 1.4.5, 2.1 - 2.6, 4.1 - 4.3 должно быть не менее 22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для категории «одна звезда» - 38 баллов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п.п. 1.1, 1.4.1 - 1.4.5, 2.1 - 2.6, 4.1 - 4.3 должно быть не менее 20</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для категории «без звёзд» - 31 балл</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п.п. 1.1, 1.4.1 - 1.4.5, 2.1 - 2.6, 4.1 - 4.3 должно быть не менее 15</w:t>
            </w:r>
          </w:p>
        </w:tc>
      </w:tr>
    </w:tbl>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22.3. Курортные гостиницы:</w:t>
      </w:r>
    </w:p>
    <w:p w:rsidR="00CF226B" w:rsidRPr="003208BA"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 требованиям (Приложение 1 к Порядку классификации с учётом сноски 20);</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lastRenderedPageBreak/>
        <w:t>- балльной оценке (Приложение 4 к Порядку классификации), с учётом следующего суммарного количества баллов (допускается уменьшение требуемого общего суммарного количества баллов на 10%):</w:t>
      </w:r>
    </w:p>
    <w:tbl>
      <w:tblPr>
        <w:tblW w:w="0" w:type="auto"/>
        <w:tblInd w:w="2" w:type="dxa"/>
        <w:tblCellMar>
          <w:top w:w="15" w:type="dxa"/>
          <w:left w:w="15" w:type="dxa"/>
          <w:bottom w:w="15" w:type="dxa"/>
          <w:right w:w="15" w:type="dxa"/>
        </w:tblCellMar>
        <w:tblLook w:val="00A0" w:firstRow="1" w:lastRow="0" w:firstColumn="1" w:lastColumn="0" w:noHBand="0" w:noVBand="0"/>
      </w:tblPr>
      <w:tblGrid>
        <w:gridCol w:w="3842"/>
        <w:gridCol w:w="5541"/>
      </w:tblGrid>
      <w:tr w:rsidR="00CF226B" w:rsidRPr="00C36C06">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Общее суммарное количество баллов:</w:t>
            </w:r>
          </w:p>
        </w:tc>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Суммарное количество баллов по пунктам:</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для категории «пять звёзд» - 142 балла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proofErr w:type="spellStart"/>
            <w:r w:rsidRPr="00824E43">
              <w:rPr>
                <w:rFonts w:ascii="Times New Roman" w:hAnsi="Times New Roman" w:cs="Times New Roman"/>
                <w:sz w:val="24"/>
                <w:szCs w:val="24"/>
                <w:lang w:eastAsia="ru-RU"/>
              </w:rPr>
              <w:t>п.п</w:t>
            </w:r>
            <w:proofErr w:type="spellEnd"/>
            <w:r w:rsidRPr="00824E43">
              <w:rPr>
                <w:rFonts w:ascii="Times New Roman" w:hAnsi="Times New Roman" w:cs="Times New Roman"/>
                <w:sz w:val="24"/>
                <w:szCs w:val="24"/>
                <w:lang w:eastAsia="ru-RU"/>
              </w:rPr>
              <w:t xml:space="preserve"> 2.3, 2.6.1 - 2.6.5, 3.1 - 3.6, 5.1 - 5.3 должно быть не менее 45</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для категории «четыре звезды» - 103 балла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п.п. 2.3, 2.6.1 - 2.6.5, 3.1 - 3.6, 5.1 - 5.3 должно быть не менее 44</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для категории «три звезды» - 76 баллов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п.п. 2.3, 2.6.1 - 2.6.5, 3.1 - 3.6, 5.1 - 5.3 должно быть не менее 29</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для категории «две звезды» - 60 баллов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proofErr w:type="spellStart"/>
            <w:r w:rsidRPr="00824E43">
              <w:rPr>
                <w:rFonts w:ascii="Times New Roman" w:hAnsi="Times New Roman" w:cs="Times New Roman"/>
                <w:sz w:val="24"/>
                <w:szCs w:val="24"/>
                <w:lang w:eastAsia="ru-RU"/>
              </w:rPr>
              <w:t>п.п</w:t>
            </w:r>
            <w:proofErr w:type="spellEnd"/>
            <w:r w:rsidRPr="00824E43">
              <w:rPr>
                <w:rFonts w:ascii="Times New Roman" w:hAnsi="Times New Roman" w:cs="Times New Roman"/>
                <w:sz w:val="24"/>
                <w:szCs w:val="24"/>
                <w:lang w:eastAsia="ru-RU"/>
              </w:rPr>
              <w:t xml:space="preserve"> 2.3, 2.6.1 - 2.6.5, 3.1 - 3.6, 5.1 - 5.3 должно быть не менее 22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для категории «одна звезда» - 51 балл</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п.п. 2.3, 2.6.1 - 2.6.5, 3.1 - 3.6, 5.1 - 5.3 должно быть не менее 20</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для категории «без звёзд» - 42 балла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п.п. 2.3, 2.6.1 - 2.6.5, 3.1 - 3.6, 5.1 - 5.3 должно быть не менее 15</w:t>
            </w:r>
          </w:p>
        </w:tc>
      </w:tr>
    </w:tbl>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 xml:space="preserve">22.4. Гостиницы и иные средства размещения, находящиеся в зданиях, расположенных на территории </w:t>
      </w:r>
      <w:r w:rsidRPr="00824E43">
        <w:rPr>
          <w:rFonts w:ascii="Arial" w:hAnsi="Arial" w:cs="Arial"/>
          <w:b/>
          <w:bCs/>
          <w:color w:val="000000"/>
          <w:sz w:val="24"/>
          <w:szCs w:val="24"/>
          <w:lang w:eastAsia="ru-RU"/>
        </w:rPr>
        <w:t>исторического поселения</w:t>
      </w:r>
      <w:r w:rsidRPr="00824E43">
        <w:rPr>
          <w:rFonts w:ascii="Arial" w:hAnsi="Arial" w:cs="Arial"/>
          <w:color w:val="000000"/>
          <w:sz w:val="21"/>
          <w:szCs w:val="21"/>
          <w:lang w:eastAsia="ru-RU"/>
        </w:rPr>
        <w:t>:</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 требованиям (Приложение 1 к Порядку классификации с учётом сноски 22);</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 балльной оценке (Приложение 5 к Порядку классификации), с учётом следующего суммарного количества баллов (допускается уменьшение требуемого общего суммарного количества баллов на 10%):</w:t>
      </w:r>
    </w:p>
    <w:tbl>
      <w:tblPr>
        <w:tblW w:w="0" w:type="auto"/>
        <w:tblInd w:w="2" w:type="dxa"/>
        <w:tblCellMar>
          <w:top w:w="15" w:type="dxa"/>
          <w:left w:w="15" w:type="dxa"/>
          <w:bottom w:w="15" w:type="dxa"/>
          <w:right w:w="15" w:type="dxa"/>
        </w:tblCellMar>
        <w:tblLook w:val="00A0" w:firstRow="1" w:lastRow="0" w:firstColumn="1" w:lastColumn="0" w:noHBand="0" w:noVBand="0"/>
      </w:tblPr>
      <w:tblGrid>
        <w:gridCol w:w="3780"/>
        <w:gridCol w:w="5603"/>
      </w:tblGrid>
      <w:tr w:rsidR="00CF226B" w:rsidRPr="00824E43">
        <w:tc>
          <w:tcPr>
            <w:tcW w:w="0" w:type="auto"/>
          </w:tcPr>
          <w:p w:rsidR="00CF226B" w:rsidRPr="00824E43" w:rsidRDefault="00CF226B" w:rsidP="003208BA">
            <w:pPr>
              <w:spacing w:after="0" w:line="240" w:lineRule="auto"/>
              <w:rPr>
                <w:rFonts w:ascii="Times New Roman" w:hAnsi="Times New Roman" w:cs="Times New Roman"/>
                <w:b/>
                <w:bCs/>
                <w:sz w:val="24"/>
                <w:szCs w:val="24"/>
                <w:lang w:eastAsia="ru-RU"/>
              </w:rPr>
            </w:pPr>
            <w:r w:rsidRPr="00824E43">
              <w:rPr>
                <w:rFonts w:ascii="Times New Roman" w:hAnsi="Times New Roman" w:cs="Times New Roman"/>
                <w:b/>
                <w:bCs/>
                <w:sz w:val="24"/>
                <w:szCs w:val="24"/>
                <w:lang w:eastAsia="ru-RU"/>
              </w:rPr>
              <w:t>Общее суммарное количество баллов:</w:t>
            </w:r>
          </w:p>
        </w:tc>
        <w:tc>
          <w:tcPr>
            <w:tcW w:w="0" w:type="auto"/>
          </w:tcPr>
          <w:p w:rsidR="00CF226B" w:rsidRPr="00824E43" w:rsidRDefault="00CF226B" w:rsidP="003208BA">
            <w:pPr>
              <w:spacing w:after="0" w:line="240" w:lineRule="auto"/>
              <w:rPr>
                <w:rFonts w:ascii="Times New Roman" w:hAnsi="Times New Roman" w:cs="Times New Roman"/>
                <w:b/>
                <w:bCs/>
                <w:sz w:val="24"/>
                <w:szCs w:val="24"/>
                <w:lang w:eastAsia="ru-RU"/>
              </w:rPr>
            </w:pPr>
            <w:r w:rsidRPr="00824E43">
              <w:rPr>
                <w:rFonts w:ascii="Times New Roman" w:hAnsi="Times New Roman" w:cs="Times New Roman"/>
                <w:b/>
                <w:bCs/>
                <w:sz w:val="24"/>
                <w:szCs w:val="24"/>
                <w:lang w:eastAsia="ru-RU"/>
              </w:rPr>
              <w:t>Суммарное количество баллов по пунктам:</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для категории «пять звёзд» - 101 балл</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п.п. 4.1, 4.5.1 - 4.5.5, 5.1 - 5.6, 7.1 - 7.3 должно быть не менее 45</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для категории «четыре звезды» - 73 балла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п.п. 4.1, 4.5.1 - 4.5.5, 5.1 - 5.6, 7.1 - 7.3 должно быть не менее 44</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для категории «три звезды» - 54 балла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п.п. 4.1, 4.5.1 - 4.5.5, 5.1 - 5.6, 7.1 - 7.3 должно быть не менее 29</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для категории «две звезды» - 43 балла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п.п. 4.1, 4.5.1 - 4.5.5, 5.1 - 5.6, 7.1 - 7.3 должно быть не менее 22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для категории «одна звезда - 36 баллов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п.п. 4.1, 4.5.1 - 4.5.5, 5.1 - 5.6, 7.1 - 7.3 должно быть не менее 20</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для категории «без звёзд» - 30 баллов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п.п. 4.1, 4.5.1 - 4.5.5, 5.1 - 5.6, 7.1 - 7.3 должно быть не менее 15</w:t>
            </w:r>
          </w:p>
        </w:tc>
      </w:tr>
    </w:tbl>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 xml:space="preserve">22.5. Гостиницы и иные средства размещения, находящиеся в зданиях, являющихся </w:t>
      </w:r>
      <w:r w:rsidRPr="00824E43">
        <w:rPr>
          <w:rFonts w:ascii="Arial" w:hAnsi="Arial" w:cs="Arial"/>
          <w:b/>
          <w:bCs/>
          <w:color w:val="000000"/>
          <w:sz w:val="24"/>
          <w:szCs w:val="24"/>
          <w:lang w:eastAsia="ru-RU"/>
        </w:rPr>
        <w:t>объектами культурного наследия</w:t>
      </w:r>
      <w:r w:rsidRPr="00824E43">
        <w:rPr>
          <w:rFonts w:ascii="Arial" w:hAnsi="Arial" w:cs="Arial"/>
          <w:color w:val="000000"/>
          <w:sz w:val="21"/>
          <w:szCs w:val="21"/>
          <w:lang w:eastAsia="ru-RU"/>
        </w:rPr>
        <w:t>:</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 требованиям (Приложение 1 к Порядку классификации с учётом сноски 14);</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 балльной оценке (Приложение 5 к Порядку классификации), с учётом следующего суммарного количества баллов (допускается уменьшение требуемого общего суммарного количества баллов на 10%):</w:t>
      </w:r>
    </w:p>
    <w:tbl>
      <w:tblPr>
        <w:tblW w:w="0" w:type="auto"/>
        <w:tblInd w:w="2" w:type="dxa"/>
        <w:tblCellMar>
          <w:top w:w="15" w:type="dxa"/>
          <w:left w:w="15" w:type="dxa"/>
          <w:bottom w:w="15" w:type="dxa"/>
          <w:right w:w="15" w:type="dxa"/>
        </w:tblCellMar>
        <w:tblLook w:val="00A0" w:firstRow="1" w:lastRow="0" w:firstColumn="1" w:lastColumn="0" w:noHBand="0" w:noVBand="0"/>
      </w:tblPr>
      <w:tblGrid>
        <w:gridCol w:w="3845"/>
        <w:gridCol w:w="5538"/>
      </w:tblGrid>
      <w:tr w:rsidR="00CF226B" w:rsidRPr="00824E43">
        <w:tc>
          <w:tcPr>
            <w:tcW w:w="0" w:type="auto"/>
          </w:tcPr>
          <w:p w:rsidR="00CF226B" w:rsidRPr="00824E43" w:rsidRDefault="00CF226B" w:rsidP="003208BA">
            <w:pPr>
              <w:spacing w:after="0" w:line="240" w:lineRule="auto"/>
              <w:rPr>
                <w:rFonts w:ascii="Times New Roman" w:hAnsi="Times New Roman" w:cs="Times New Roman"/>
                <w:b/>
                <w:bCs/>
                <w:sz w:val="24"/>
                <w:szCs w:val="24"/>
                <w:lang w:eastAsia="ru-RU"/>
              </w:rPr>
            </w:pPr>
            <w:r w:rsidRPr="00824E43">
              <w:rPr>
                <w:rFonts w:ascii="Times New Roman" w:hAnsi="Times New Roman" w:cs="Times New Roman"/>
                <w:b/>
                <w:bCs/>
                <w:sz w:val="24"/>
                <w:szCs w:val="24"/>
                <w:lang w:eastAsia="ru-RU"/>
              </w:rPr>
              <w:t>Общее суммарное количество баллов:</w:t>
            </w:r>
          </w:p>
        </w:tc>
        <w:tc>
          <w:tcPr>
            <w:tcW w:w="0" w:type="auto"/>
          </w:tcPr>
          <w:p w:rsidR="00CF226B" w:rsidRPr="00824E43" w:rsidRDefault="00CF226B" w:rsidP="003208BA">
            <w:pPr>
              <w:spacing w:after="0" w:line="240" w:lineRule="auto"/>
              <w:rPr>
                <w:rFonts w:ascii="Times New Roman" w:hAnsi="Times New Roman" w:cs="Times New Roman"/>
                <w:b/>
                <w:bCs/>
                <w:sz w:val="24"/>
                <w:szCs w:val="24"/>
                <w:lang w:eastAsia="ru-RU"/>
              </w:rPr>
            </w:pPr>
            <w:r w:rsidRPr="00824E43">
              <w:rPr>
                <w:rFonts w:ascii="Times New Roman" w:hAnsi="Times New Roman" w:cs="Times New Roman"/>
                <w:b/>
                <w:bCs/>
                <w:sz w:val="24"/>
                <w:szCs w:val="24"/>
                <w:lang w:eastAsia="ru-RU"/>
              </w:rPr>
              <w:t>Суммарное количество баллов по пунктам:</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lastRenderedPageBreak/>
              <w:t>для категории «пять звёзд» - 97 баллов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п.п. 4.1, 4.5.1 - 4.5.5, 5.1 - 5.6, 7.1 - 7.3 должно быть не менее 45</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для категории «четыре звезды» - 70 баллов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п.п. 4.1, 4.5.1 - 4.5.5, 5.1 - 5.6, 7.1 - 7.3 должно быть не менее 44</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для категории «три звезды» - 52 балла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п.п. 4.1, 4.5.1 - 4.5.5, 5.1 - 5.6, 7.1 - 7.3 должно быть не менее 29</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для категории «две звезды» - 41 балла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п.п. 4.1, 4.5.1 - 4.5.5, 5.1 - 5.6, 7.1 - 7.3 должно быть не менее 22</w:t>
            </w:r>
          </w:p>
        </w:tc>
      </w:tr>
      <w:tr w:rsidR="00CF226B" w:rsidRPr="00C36C06">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для категории «одна звезда» - 35 баллов</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п.п. 4.1, 4.5.1 - 4.5.5, 5.1 - 5.6, 7.1 - 7.3 должно быть не менее 20</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для категории «без звёзд» - 29 баллов</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п.п. 4.1, 4.5.1 - 4.5.5, 5.1 - 5.6, 7.1 - 7.3 должно быть не менее 15</w:t>
            </w:r>
          </w:p>
        </w:tc>
      </w:tr>
    </w:tbl>
    <w:p w:rsidR="00CF226B" w:rsidRDefault="00CF226B" w:rsidP="003208BA">
      <w:pPr>
        <w:spacing w:after="255" w:line="255" w:lineRule="atLeast"/>
        <w:rPr>
          <w:rFonts w:ascii="Arial" w:hAnsi="Arial" w:cs="Arial"/>
          <w:color w:val="000000"/>
          <w:sz w:val="21"/>
          <w:szCs w:val="21"/>
          <w:lang w:eastAsia="ru-RU"/>
        </w:rPr>
      </w:pP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 xml:space="preserve">22.6. </w:t>
      </w:r>
      <w:proofErr w:type="spellStart"/>
      <w:r w:rsidRPr="00824E43">
        <w:rPr>
          <w:rFonts w:ascii="Arial" w:hAnsi="Arial" w:cs="Arial"/>
          <w:color w:val="000000"/>
          <w:sz w:val="21"/>
          <w:szCs w:val="21"/>
          <w:lang w:eastAsia="ru-RU"/>
        </w:rPr>
        <w:t>Апартотели</w:t>
      </w:r>
      <w:proofErr w:type="spellEnd"/>
      <w:r w:rsidRPr="00824E43">
        <w:rPr>
          <w:rFonts w:ascii="Arial" w:hAnsi="Arial" w:cs="Arial"/>
          <w:color w:val="000000"/>
          <w:sz w:val="21"/>
          <w:szCs w:val="21"/>
          <w:lang w:eastAsia="ru-RU"/>
        </w:rPr>
        <w:t>:</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 требованиям (Приложение 1 к Порядку классификации с учётом сноски 19);</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 балльной оценке (Приложение 6 к Порядку классификации), с учётом следующего суммарного количества баллов (допускается уменьшение требуемого общего суммарного количества баллов на 10%):</w:t>
      </w:r>
    </w:p>
    <w:tbl>
      <w:tblPr>
        <w:tblW w:w="0" w:type="auto"/>
        <w:tblInd w:w="2" w:type="dxa"/>
        <w:tblCellMar>
          <w:top w:w="15" w:type="dxa"/>
          <w:left w:w="15" w:type="dxa"/>
          <w:bottom w:w="15" w:type="dxa"/>
          <w:right w:w="15" w:type="dxa"/>
        </w:tblCellMar>
        <w:tblLook w:val="00A0" w:firstRow="1" w:lastRow="0" w:firstColumn="1" w:lastColumn="0" w:noHBand="0" w:noVBand="0"/>
      </w:tblPr>
      <w:tblGrid>
        <w:gridCol w:w="3845"/>
        <w:gridCol w:w="5538"/>
      </w:tblGrid>
      <w:tr w:rsidR="00CF226B" w:rsidRPr="00824E43">
        <w:tc>
          <w:tcPr>
            <w:tcW w:w="0" w:type="auto"/>
          </w:tcPr>
          <w:p w:rsidR="00CF226B" w:rsidRPr="00824E43" w:rsidRDefault="00CF226B" w:rsidP="003208BA">
            <w:pPr>
              <w:spacing w:after="0" w:line="240" w:lineRule="auto"/>
              <w:rPr>
                <w:rFonts w:ascii="Times New Roman" w:hAnsi="Times New Roman" w:cs="Times New Roman"/>
                <w:b/>
                <w:bCs/>
                <w:sz w:val="24"/>
                <w:szCs w:val="24"/>
                <w:lang w:eastAsia="ru-RU"/>
              </w:rPr>
            </w:pPr>
            <w:r w:rsidRPr="00824E43">
              <w:rPr>
                <w:rFonts w:ascii="Times New Roman" w:hAnsi="Times New Roman" w:cs="Times New Roman"/>
                <w:b/>
                <w:bCs/>
                <w:sz w:val="24"/>
                <w:szCs w:val="24"/>
                <w:lang w:eastAsia="ru-RU"/>
              </w:rPr>
              <w:t>Общее суммарное количество баллов:</w:t>
            </w:r>
          </w:p>
        </w:tc>
        <w:tc>
          <w:tcPr>
            <w:tcW w:w="0" w:type="auto"/>
          </w:tcPr>
          <w:p w:rsidR="00CF226B" w:rsidRPr="00824E43" w:rsidRDefault="00CF226B" w:rsidP="003208BA">
            <w:pPr>
              <w:spacing w:after="0" w:line="240" w:lineRule="auto"/>
              <w:rPr>
                <w:rFonts w:ascii="Times New Roman" w:hAnsi="Times New Roman" w:cs="Times New Roman"/>
                <w:b/>
                <w:bCs/>
                <w:sz w:val="24"/>
                <w:szCs w:val="24"/>
                <w:lang w:eastAsia="ru-RU"/>
              </w:rPr>
            </w:pPr>
            <w:r w:rsidRPr="00824E43">
              <w:rPr>
                <w:rFonts w:ascii="Times New Roman" w:hAnsi="Times New Roman" w:cs="Times New Roman"/>
                <w:b/>
                <w:bCs/>
                <w:sz w:val="24"/>
                <w:szCs w:val="24"/>
                <w:lang w:eastAsia="ru-RU"/>
              </w:rPr>
              <w:t>Суммарное количество баллов по пунктам:</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для категории «пять звёзд» - 97 баллов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п.п. 1.1, 1.5.1 - 1.5.5, 2.1 - 2.6, 4.1 - 4.3 должно быть не менее 45</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для категории «четыре звезды» - 70 баллов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п.п. 1.1, 1.5.1 - 1.5.5, 2.1 - 2.6, 4.1 - 4.3 должно быть не менее 44</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для категории «три звезды» - 52 балла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п.п. 1.1, 1.5.1 - 1.5.5, 2.1 - 2.6, 4.1 - 4.3 должно быть не менее 29</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для категории «две звезды» - 41 балл</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п.п. 1.1, 1.5.1 - 1.5.5, 2.1 - 2.6, 4.1 - 4.3 должно быть не менее 22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для категории «одна звезда» - 35 баллов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п.п. 1.1, 1.5.1 - 1.5.5, 2.1 - 2.6, 4.1 - 4.3 должно быть не менее 20</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для категории «без звёзд» - 29 баллов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п.п. 1.1, 1.5.1 - 1.5.5, 2.1 - 2.6, 4.1 - 4.3 должно быть не менее 15</w:t>
            </w:r>
          </w:p>
        </w:tc>
      </w:tr>
    </w:tbl>
    <w:p w:rsidR="00CF226B" w:rsidRPr="00824E43" w:rsidRDefault="00CF226B" w:rsidP="003208BA">
      <w:pPr>
        <w:spacing w:after="255" w:line="255" w:lineRule="atLeast"/>
        <w:rPr>
          <w:rFonts w:ascii="Arial" w:hAnsi="Arial" w:cs="Arial"/>
          <w:color w:val="000000"/>
          <w:sz w:val="21"/>
          <w:szCs w:val="21"/>
          <w:lang w:eastAsia="ru-RU"/>
        </w:rPr>
      </w:pP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22.7. Дома отдыха, пансионаты и другие аналогичные средства размещения:</w:t>
      </w:r>
    </w:p>
    <w:p w:rsidR="00CF226B" w:rsidRPr="003208BA"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 требованиям (Приложение 1 к Порядку классификации с учётом</w:t>
      </w:r>
      <w:r w:rsidRPr="003208BA">
        <w:rPr>
          <w:rFonts w:ascii="Arial" w:hAnsi="Arial" w:cs="Arial"/>
          <w:color w:val="000000"/>
          <w:sz w:val="21"/>
          <w:szCs w:val="21"/>
          <w:lang w:eastAsia="ru-RU"/>
        </w:rPr>
        <w:t xml:space="preserve"> сносок 6, 7);</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балльной оценке (Приложение 7 к Порядку классификации), с учётом следующего суммарного количества баллов (допускается уменьшение требуемого общего суммарного количества баллов на 10%):</w:t>
      </w:r>
    </w:p>
    <w:tbl>
      <w:tblPr>
        <w:tblW w:w="0" w:type="auto"/>
        <w:tblInd w:w="2" w:type="dxa"/>
        <w:tblCellMar>
          <w:top w:w="15" w:type="dxa"/>
          <w:left w:w="15" w:type="dxa"/>
          <w:bottom w:w="15" w:type="dxa"/>
          <w:right w:w="15" w:type="dxa"/>
        </w:tblCellMar>
        <w:tblLook w:val="00A0" w:firstRow="1" w:lastRow="0" w:firstColumn="1" w:lastColumn="0" w:noHBand="0" w:noVBand="0"/>
      </w:tblPr>
      <w:tblGrid>
        <w:gridCol w:w="3737"/>
        <w:gridCol w:w="5646"/>
      </w:tblGrid>
      <w:tr w:rsidR="00CF226B" w:rsidRPr="00C36C06">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Общее суммарное количество баллов:</w:t>
            </w:r>
          </w:p>
        </w:tc>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Суммарное количество баллов по пунктам:</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для категории «пять звёзд» - 183 балла</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п.п. 4, 6, 7.4, 8.1 - 8.5, 9.1 - 9.6, 11.1 - 11.3 должно быть не менее 51</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для категории «четыре звезды» - 133 балла</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п.п. 4, 6, 7.4, 8.1 - 8.5, 9.1 - 9.6, 11.1 - 11.3 должно быть не менее 50</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lastRenderedPageBreak/>
              <w:t>для категории «три звезды» - 98 баллов</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п.п. 4, 6, 7.4, 8.1 - 8.5, 9.1 - 9.6, 11.1 - 11.3 должно быть не менее 32</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для категории «две звезды» - 78 баллов</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п.п. 4, 6, 7.4, 8.1 - 8.5, 9.1 - 9.6, 11.1 - 11.3 должно быть не менее 24</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для категории «одна звезда» - 66 баллов</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п.п. 4, 6, 7.4, 8.1 - 8.5, 9.1 - 9.6, 11.1 - 11.3 должно быть не менее 22</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для категории «без звёзд» - 55 баллов</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п.п. 4, 6, 7.4, 8.1 - 8.5, 9.1-9.6, 11.1 - 11.3 должно быть не менее 17</w:t>
            </w:r>
          </w:p>
        </w:tc>
      </w:tr>
    </w:tbl>
    <w:p w:rsidR="00CF226B" w:rsidRDefault="00CF226B" w:rsidP="003208BA">
      <w:pPr>
        <w:spacing w:after="255" w:line="255" w:lineRule="atLeast"/>
        <w:rPr>
          <w:rFonts w:ascii="Arial" w:hAnsi="Arial" w:cs="Arial"/>
          <w:color w:val="000000"/>
          <w:sz w:val="21"/>
          <w:szCs w:val="21"/>
          <w:lang w:eastAsia="ru-RU"/>
        </w:rPr>
      </w:pP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23. Если гостиница или иное средство размещения по суммарному количеству баллов не соответствует категории, установленной при предварительной оценке (первый этап), то принимаются следующие решения:</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в случае, если суммарное количество баллов ниже значений, установленных для данной категории, то гостинице или иному средству размещения присваивается более низкая категория по отношению к предварительной оценке;</w:t>
      </w:r>
    </w:p>
    <w:p w:rsidR="00CF226B" w:rsidRPr="00824E43"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xml:space="preserve">- в случае, если суммарное количество баллов выше значений, установленных для данной категории, то гостинице или иному средству размещения присваивается категория, </w:t>
      </w:r>
      <w:r w:rsidRPr="00824E43">
        <w:rPr>
          <w:rFonts w:ascii="Arial" w:hAnsi="Arial" w:cs="Arial"/>
          <w:color w:val="000000"/>
          <w:sz w:val="21"/>
          <w:szCs w:val="21"/>
          <w:lang w:eastAsia="ru-RU"/>
        </w:rPr>
        <w:t>соответствующая предварительной оценке.</w:t>
      </w:r>
    </w:p>
    <w:p w:rsidR="00CF226B" w:rsidRPr="00824E43" w:rsidRDefault="00CF226B" w:rsidP="003208BA">
      <w:pPr>
        <w:spacing w:after="255" w:line="255" w:lineRule="atLeast"/>
        <w:rPr>
          <w:rFonts w:ascii="Arial" w:hAnsi="Arial" w:cs="Arial"/>
          <w:bCs/>
          <w:color w:val="000000"/>
          <w:sz w:val="24"/>
          <w:szCs w:val="24"/>
          <w:lang w:eastAsia="ru-RU"/>
        </w:rPr>
      </w:pPr>
      <w:r w:rsidRPr="00824E43">
        <w:rPr>
          <w:rFonts w:ascii="Arial" w:hAnsi="Arial" w:cs="Arial"/>
          <w:color w:val="000000"/>
          <w:sz w:val="21"/>
          <w:szCs w:val="21"/>
          <w:lang w:eastAsia="ru-RU"/>
        </w:rPr>
        <w:t xml:space="preserve">24. В случае, если классифицируемое средство размещения относится к малым средствам размещения, является мини-отелем (с количеством номеров 15 и менее), расположено в здании, </w:t>
      </w:r>
      <w:r w:rsidRPr="00824E43">
        <w:rPr>
          <w:rFonts w:ascii="Arial" w:hAnsi="Arial" w:cs="Arial"/>
          <w:bCs/>
          <w:color w:val="000000"/>
          <w:sz w:val="24"/>
          <w:szCs w:val="24"/>
          <w:lang w:eastAsia="ru-RU"/>
        </w:rPr>
        <w:t>являющимся объектом культурного наследия</w:t>
      </w:r>
      <w:r w:rsidRPr="00824E43">
        <w:rPr>
          <w:rFonts w:ascii="Arial" w:hAnsi="Arial" w:cs="Arial"/>
          <w:color w:val="000000"/>
          <w:sz w:val="21"/>
          <w:szCs w:val="21"/>
          <w:lang w:eastAsia="ru-RU"/>
        </w:rPr>
        <w:t xml:space="preserve">, и/или здании, расположенном на </w:t>
      </w:r>
      <w:r w:rsidRPr="00824E43">
        <w:rPr>
          <w:rFonts w:ascii="Arial" w:hAnsi="Arial" w:cs="Arial"/>
          <w:bCs/>
          <w:color w:val="000000"/>
          <w:sz w:val="24"/>
          <w:szCs w:val="24"/>
          <w:lang w:eastAsia="ru-RU"/>
        </w:rPr>
        <w:t>территории исторического поселения</w:t>
      </w:r>
      <w:r w:rsidRPr="00824E43">
        <w:rPr>
          <w:rFonts w:ascii="Arial" w:hAnsi="Arial" w:cs="Arial"/>
          <w:color w:val="000000"/>
          <w:sz w:val="21"/>
          <w:szCs w:val="21"/>
          <w:lang w:eastAsia="ru-RU"/>
        </w:rPr>
        <w:t xml:space="preserve"> или </w:t>
      </w:r>
      <w:r w:rsidRPr="00824E43">
        <w:rPr>
          <w:rFonts w:ascii="Arial" w:hAnsi="Arial" w:cs="Arial"/>
          <w:bCs/>
          <w:color w:val="000000"/>
          <w:sz w:val="24"/>
          <w:szCs w:val="24"/>
          <w:lang w:eastAsia="ru-RU"/>
        </w:rPr>
        <w:t xml:space="preserve">относится к курортным отелям, </w:t>
      </w:r>
      <w:proofErr w:type="spellStart"/>
      <w:r w:rsidRPr="00824E43">
        <w:rPr>
          <w:rFonts w:ascii="Arial" w:hAnsi="Arial" w:cs="Arial"/>
          <w:bCs/>
          <w:color w:val="000000"/>
          <w:sz w:val="24"/>
          <w:szCs w:val="24"/>
          <w:lang w:eastAsia="ru-RU"/>
        </w:rPr>
        <w:t>апартотелям</w:t>
      </w:r>
      <w:proofErr w:type="spellEnd"/>
      <w:r w:rsidRPr="00824E43">
        <w:rPr>
          <w:rFonts w:ascii="Arial" w:hAnsi="Arial" w:cs="Arial"/>
          <w:bCs/>
          <w:color w:val="000000"/>
          <w:sz w:val="24"/>
          <w:szCs w:val="24"/>
          <w:lang w:eastAsia="ru-RU"/>
        </w:rPr>
        <w:t>, домам отдыха, пансионатам и аналогичным средствам размещения учитываются:</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 при предварительной оценке (первый этап) как показатели, относящиеся к малым средствам размещения и мини-отелям, так и показатели, относящиеся к вышеперечисленным типам гостиниц и иных средств размещения;</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 при балльной оценке (второй этап) критерии балльной оценки для соответствующего типа гостиниц или иных средств размещения.</w:t>
      </w:r>
    </w:p>
    <w:p w:rsidR="00CF226B" w:rsidRPr="003208BA"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25. Оценка персонала гостиниц и иных средств размещения проводится в соответствии с критериями (Приложение 8 к Порядку классификации) балльной оценки с учётом следующего суммарного количества баллов:</w:t>
      </w:r>
    </w:p>
    <w:tbl>
      <w:tblPr>
        <w:tblW w:w="0" w:type="auto"/>
        <w:tblInd w:w="2" w:type="dxa"/>
        <w:tblCellMar>
          <w:top w:w="15" w:type="dxa"/>
          <w:left w:w="15" w:type="dxa"/>
          <w:bottom w:w="15" w:type="dxa"/>
          <w:right w:w="15" w:type="dxa"/>
        </w:tblCellMar>
        <w:tblLook w:val="00A0" w:firstRow="1" w:lastRow="0" w:firstColumn="1" w:lastColumn="0" w:noHBand="0" w:noVBand="0"/>
      </w:tblPr>
      <w:tblGrid>
        <w:gridCol w:w="3577"/>
        <w:gridCol w:w="3575"/>
      </w:tblGrid>
      <w:tr w:rsidR="00CF226B" w:rsidRPr="00C36C06">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Категория средства размещения</w:t>
            </w:r>
          </w:p>
        </w:tc>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Суммарное количество баллов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для категории - «пять звёзд»</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26 баллов</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для категории - «четыре звезды»</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24 балла</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для категории - «три звезды»</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22 балла</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для категории - «две звезды»</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20 баллов</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для категории - «одна звезда»</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18 баллов</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для категории - «без звёзд»</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11 баллов</w:t>
            </w:r>
          </w:p>
        </w:tc>
      </w:tr>
    </w:tbl>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 допускается уменьшение суммарного количества на 4 балла в случае работы средства размещения менее 3-х лет</w:t>
      </w:r>
    </w:p>
    <w:p w:rsidR="00CF226B" w:rsidRPr="003208BA"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26. По результатам балльной оценки составляется Протокол 3 (Приложение 15 к Порядку классификации), в котором указывается суммарное количество</w:t>
      </w:r>
      <w:r w:rsidRPr="003208BA">
        <w:rPr>
          <w:rFonts w:ascii="Arial" w:hAnsi="Arial" w:cs="Arial"/>
          <w:color w:val="000000"/>
          <w:sz w:val="21"/>
          <w:szCs w:val="21"/>
          <w:lang w:eastAsia="ru-RU"/>
        </w:rPr>
        <w:t xml:space="preserve"> баллов, на основании </w:t>
      </w:r>
      <w:r w:rsidRPr="003208BA">
        <w:rPr>
          <w:rFonts w:ascii="Arial" w:hAnsi="Arial" w:cs="Arial"/>
          <w:color w:val="000000"/>
          <w:sz w:val="21"/>
          <w:szCs w:val="21"/>
          <w:lang w:eastAsia="ru-RU"/>
        </w:rPr>
        <w:lastRenderedPageBreak/>
        <w:t>которого проводится оценка соответствия персонала гостиницы или иного средства размещения требованиям к персоналу одной из категорий.</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27. При классификации гостиниц или иных средств размещения устанавливаются следующие категории номеров:</w:t>
      </w:r>
    </w:p>
    <w:tbl>
      <w:tblPr>
        <w:tblW w:w="0" w:type="auto"/>
        <w:tblInd w:w="2" w:type="dxa"/>
        <w:tblCellMar>
          <w:top w:w="15" w:type="dxa"/>
          <w:left w:w="15" w:type="dxa"/>
          <w:bottom w:w="15" w:type="dxa"/>
          <w:right w:w="15" w:type="dxa"/>
        </w:tblCellMar>
        <w:tblLook w:val="00A0" w:firstRow="1" w:lastRow="0" w:firstColumn="1" w:lastColumn="0" w:noHBand="0" w:noVBand="0"/>
      </w:tblPr>
      <w:tblGrid>
        <w:gridCol w:w="1563"/>
        <w:gridCol w:w="7820"/>
      </w:tblGrid>
      <w:tr w:rsidR="00CF226B" w:rsidRPr="00C36C06">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Высшая категория:</w:t>
            </w:r>
          </w:p>
        </w:tc>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Требования к средству размещения</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«сюит»</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номер в средстве размещения площадью не менее 75 *, состоящий из трёх и более жилых комнат (гостиной/столовой, кабинета и спальни) с нестандартной широкой двуспальной кроватью (200 х 200 см) и дополнительным гостевым туалетом</w:t>
            </w:r>
          </w:p>
        </w:tc>
      </w:tr>
      <w:tr w:rsidR="00CF226B" w:rsidRPr="00824E43">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«апартамент»</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номер в средстве размещения площадью не менее 40 *, состоящий их двух и более комнат (гостиной/столовой/и спальни) с кухонным уголком.</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«люкс»</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номер в средстве размещения площадью не менее 35 *, состоящий из двух жилых комнат (гостиной и спальни), рассчитанный на проживание одного/двух человек.</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roofErr w:type="spellStart"/>
            <w:r w:rsidRPr="003208BA">
              <w:rPr>
                <w:rFonts w:ascii="Times New Roman" w:hAnsi="Times New Roman" w:cs="Times New Roman"/>
                <w:sz w:val="24"/>
                <w:szCs w:val="24"/>
                <w:lang w:eastAsia="ru-RU"/>
              </w:rPr>
              <w:t>джуниор</w:t>
            </w:r>
            <w:proofErr w:type="spellEnd"/>
            <w:r w:rsidRPr="003208BA">
              <w:rPr>
                <w:rFonts w:ascii="Times New Roman" w:hAnsi="Times New Roman" w:cs="Times New Roman"/>
                <w:sz w:val="24"/>
                <w:szCs w:val="24"/>
                <w:lang w:eastAsia="ru-RU"/>
              </w:rPr>
              <w:t xml:space="preserve"> сюит»</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однокомнатный номер в средстве размещения площадью не менее 25 *, рассчитанный на проживание одного/двух человек с планировкой, позволяющей использовать часть помещения в качестве гостиной/столовой/кабинета</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“студия”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однокомнатный номер в средстве размещения площадью не менее 25 *, рассчитанный на проживание одного/двух человек с кухонным уголком</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Первая категория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номер в средстве размещения, состоящий из одной жилой комнаты с одной/двумя кроватями, с полным санузлом (ванна/душ, умывальник, унитаз), рассчитанный на проживание одного/двух человек.</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Вторая категория</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номер в средстве размещения, состоящий из одной жилой комнаты с одной/двумя кроватями, с неполным санузлом (умывальник, унитаз, либо один полный санузел в блоке из двух номеров), рассчитанный на проживание одного/двух человек.</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Третья категория</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номер в средстве размещения, состоящий из одной жилой комнаты с количеством кроватей по числу проживающих, с неполным санузлом (умывальник, унитаз, либо один полный санузел в блоке из двух номеров), рассчитанный на проживание нескольких человек, с площадью из расчёта на одного проживающего: 6 * в зданиях круглогодичного функционирования, 4,5 * в зданиях сезонного функционирования.</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Четвертая категория</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номер в средстве размещения, состоящий из одной жилой комнаты с количеством кроватей по числу проживающих, с умывальником, рассчитанный на проживание нескольких человек, с площадью из расчёта на одного проживающего: 6 * в зданиях круглогодичного функционирования, 4,5 * в зданиях сезонного функционирования.</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Пятая категория</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номер в средстве размещения, состоящий из одной жилой комнаты с количеством кроватей по числу проживающих, без умывальника (умывальник в коридоре), рассчитанный на проживание нескольких человек, с площадью из расчёта на одного проживающего: 6 * в зданиях круглогодичного функционирования, 4,5 * в зданиях сезонного функционирования (Для хостелов допускается площадь номера из расчёта не менее 4 * на одну кровать (одноярусную или двухъярусную), расстояние от верхней спинки двухъярусной кровати до потолка не менее 75 см).</w:t>
            </w:r>
          </w:p>
        </w:tc>
      </w:tr>
    </w:tbl>
    <w:p w:rsidR="00CF226B" w:rsidRDefault="00CF226B" w:rsidP="003208BA">
      <w:pPr>
        <w:spacing w:after="255" w:line="255" w:lineRule="atLeast"/>
        <w:rPr>
          <w:rFonts w:ascii="Arial" w:hAnsi="Arial" w:cs="Arial"/>
          <w:color w:val="000000"/>
          <w:sz w:val="21"/>
          <w:szCs w:val="21"/>
          <w:lang w:eastAsia="ru-RU"/>
        </w:rPr>
      </w:pP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28. Номера определённой категории должны соответствовать:</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lastRenderedPageBreak/>
        <w:t>- требованиям (Приложение 9 к Порядку классификации);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xml:space="preserve">- балльной оценке (Приложение 10 к Порядку классификации) с учётом следующего суммарного количества баллов (допускается уменьшение требуемого общего суммарного количества </w:t>
      </w:r>
      <w:r w:rsidRPr="00824E43">
        <w:rPr>
          <w:rFonts w:ascii="Arial" w:hAnsi="Arial" w:cs="Arial"/>
          <w:color w:val="000000"/>
          <w:sz w:val="21"/>
          <w:szCs w:val="21"/>
          <w:lang w:eastAsia="ru-RU"/>
        </w:rPr>
        <w:t>баллов на 10%, кроме номеров второй</w:t>
      </w:r>
      <w:r w:rsidRPr="003208BA">
        <w:rPr>
          <w:rFonts w:ascii="Arial" w:hAnsi="Arial" w:cs="Arial"/>
          <w:color w:val="000000"/>
          <w:sz w:val="21"/>
          <w:szCs w:val="21"/>
          <w:lang w:eastAsia="ru-RU"/>
        </w:rPr>
        <w:t>, третьей, четвертой и пятой категорий):</w:t>
      </w:r>
    </w:p>
    <w:tbl>
      <w:tblPr>
        <w:tblW w:w="0" w:type="auto"/>
        <w:tblInd w:w="2" w:type="dxa"/>
        <w:tblCellMar>
          <w:top w:w="15" w:type="dxa"/>
          <w:left w:w="15" w:type="dxa"/>
          <w:bottom w:w="15" w:type="dxa"/>
          <w:right w:w="15" w:type="dxa"/>
        </w:tblCellMar>
        <w:tblLook w:val="00A0" w:firstRow="1" w:lastRow="0" w:firstColumn="1" w:lastColumn="0" w:noHBand="0" w:noVBand="0"/>
      </w:tblPr>
      <w:tblGrid>
        <w:gridCol w:w="6126"/>
        <w:gridCol w:w="3257"/>
      </w:tblGrid>
      <w:tr w:rsidR="00CF226B" w:rsidRPr="00C36C06">
        <w:tc>
          <w:tcPr>
            <w:tcW w:w="0" w:type="auto"/>
          </w:tcPr>
          <w:p w:rsidR="00CF226B" w:rsidRDefault="00CF226B" w:rsidP="003208BA">
            <w:pPr>
              <w:spacing w:after="0" w:line="240" w:lineRule="auto"/>
              <w:rPr>
                <w:rFonts w:ascii="Times New Roman" w:hAnsi="Times New Roman" w:cs="Times New Roman"/>
                <w:b/>
                <w:bCs/>
                <w:sz w:val="24"/>
                <w:szCs w:val="24"/>
                <w:lang w:eastAsia="ru-RU"/>
              </w:rPr>
            </w:pPr>
          </w:p>
          <w:p w:rsidR="00CF226B" w:rsidRDefault="00CF226B" w:rsidP="003208BA">
            <w:pPr>
              <w:spacing w:after="0" w:line="240" w:lineRule="auto"/>
              <w:rPr>
                <w:rFonts w:ascii="Times New Roman" w:hAnsi="Times New Roman" w:cs="Times New Roman"/>
                <w:b/>
                <w:bCs/>
                <w:sz w:val="24"/>
                <w:szCs w:val="24"/>
                <w:lang w:eastAsia="ru-RU"/>
              </w:rPr>
            </w:pPr>
          </w:p>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Общее суммарное количество баллов:</w:t>
            </w:r>
          </w:p>
        </w:tc>
        <w:tc>
          <w:tcPr>
            <w:tcW w:w="0" w:type="auto"/>
          </w:tcPr>
          <w:p w:rsidR="00CF226B" w:rsidRDefault="00CF226B" w:rsidP="003208BA">
            <w:pPr>
              <w:spacing w:after="0" w:line="240" w:lineRule="auto"/>
              <w:rPr>
                <w:rFonts w:ascii="Times New Roman" w:hAnsi="Times New Roman" w:cs="Times New Roman"/>
                <w:b/>
                <w:bCs/>
                <w:sz w:val="24"/>
                <w:szCs w:val="24"/>
                <w:lang w:eastAsia="ru-RU"/>
              </w:rPr>
            </w:pPr>
          </w:p>
          <w:p w:rsidR="00CF226B" w:rsidRDefault="00CF226B" w:rsidP="003208BA">
            <w:pPr>
              <w:spacing w:after="0" w:line="240" w:lineRule="auto"/>
              <w:rPr>
                <w:rFonts w:ascii="Times New Roman" w:hAnsi="Times New Roman" w:cs="Times New Roman"/>
                <w:b/>
                <w:bCs/>
                <w:sz w:val="24"/>
                <w:szCs w:val="24"/>
                <w:lang w:eastAsia="ru-RU"/>
              </w:rPr>
            </w:pPr>
          </w:p>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Суммарное количество баллов по пунктам:</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для категории «высшая»: «сюит», «апартамент», «люкс», «</w:t>
            </w:r>
            <w:proofErr w:type="spellStart"/>
            <w:r w:rsidRPr="003208BA">
              <w:rPr>
                <w:rFonts w:ascii="Times New Roman" w:hAnsi="Times New Roman" w:cs="Times New Roman"/>
                <w:sz w:val="24"/>
                <w:szCs w:val="24"/>
                <w:lang w:eastAsia="ru-RU"/>
              </w:rPr>
              <w:t>джуниор</w:t>
            </w:r>
            <w:proofErr w:type="spellEnd"/>
            <w:r w:rsidRPr="003208BA">
              <w:rPr>
                <w:rFonts w:ascii="Times New Roman" w:hAnsi="Times New Roman" w:cs="Times New Roman"/>
                <w:sz w:val="24"/>
                <w:szCs w:val="24"/>
                <w:lang w:eastAsia="ru-RU"/>
              </w:rPr>
              <w:t xml:space="preserve"> сюит», «студия» - 43 балла</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п.п. 1.1 - 1.6, 2.1 - 2.3 должно быть не менее 27</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для категории «первая» (в средствах размещения «5 звёзд») - 43 балла</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п.п. 1.1 - 1.6, 2.1 - 2.3 должно быть не менее 27</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для категории «первая» (в средствах размещения «4 звезды») - 39 баллов</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п.п. 1.1 - 1.6, 2.1 - 2.3 должно быть не менее 26</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для категории «первая» (в средствах размещения «3 звезды») - 23 балла</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п.п. 1.1 - 1.6, 2.1 - 2.3 должно быть не менее18</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для категории «первая» (в средствах размещения «1-2 звезды» и «без звёзд» - 18 баллов</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п.п. 1.1 - 1.6, 2.1 - 2.3 должно быть не менее 14</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для категорий «вторая» - 17 баллов</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п.п. 1.1 - 1.6, 2.1 - 2.3 должно быть не менее 14</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для категории «третья» - 16 баллов</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п.п. 1.1 - 1.6, 2.1 - 2.3 должно быть не менее 12</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для категории «четвертая» - 9 баллов</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п.п. 1.1 - 1.6 не менее 9 баллов</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для категории «пятая» - 9 баллов</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п.п. 1.1 - 1.6 не менее 9 баллов</w:t>
            </w:r>
          </w:p>
        </w:tc>
      </w:tr>
    </w:tbl>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29. Если номера первой, второй, третьей, четвертой, пятой категорий по суммарному количеству баллов не соответствуют категории, установленной при оценке номерного фонда, то принимаются следующие решения:</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в случае, если суммарное количество баллов в номере первой категории ниже значений, установленных для данной категории, номеру присваивается более низкая категория - вторая;</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 в случае, если в номерах второй, третьей, четвертой и пятой категории суммарное количество баллов ниже установленных значений, этим номерам категория не присваивается.</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30. Знак категории гостиницы или иного средства размещения имеет прямоугольную форму с изображением пятиконечных звёзд в количестве, соответствующем присвоенной категории.</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30.1. В средней части знака размещается надпись с указанием типа средства размещения. Ниже размещается в один ряд изображение звёзд (для категорий 1 - 5 звёзд). В верхней части знака наносится надпись следующего содержания:</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«Система классификации объектов туристской индустрии».</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30.2. Знак изготавливается из прочного материала, обеспечивающего длительное использование при соответствующих климатических условиях.</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30.3. Высота знака - 400 мм, ширина - 500 мм.</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 xml:space="preserve">30.4. Знак размещается у главного входа в гостиницу или иное средство размещения.          </w:t>
      </w:r>
    </w:p>
    <w:p w:rsidR="00CF226B" w:rsidRPr="00824E43" w:rsidRDefault="00CF226B" w:rsidP="005966E7">
      <w:pPr>
        <w:spacing w:after="255" w:line="255" w:lineRule="atLeast"/>
        <w:jc w:val="right"/>
        <w:rPr>
          <w:rFonts w:ascii="Arial" w:hAnsi="Arial" w:cs="Arial"/>
          <w:b/>
          <w:bCs/>
          <w:color w:val="000000"/>
          <w:sz w:val="21"/>
          <w:szCs w:val="21"/>
          <w:lang w:eastAsia="ru-RU"/>
        </w:rPr>
      </w:pPr>
      <w:r w:rsidRPr="00824E43">
        <w:rPr>
          <w:rFonts w:ascii="Arial" w:hAnsi="Arial" w:cs="Arial"/>
          <w:b/>
          <w:bCs/>
          <w:color w:val="000000"/>
          <w:sz w:val="21"/>
          <w:szCs w:val="21"/>
          <w:lang w:eastAsia="ru-RU"/>
        </w:rPr>
        <w:t>Приложение 1</w:t>
      </w:r>
      <w:r w:rsidRPr="00824E43">
        <w:rPr>
          <w:rFonts w:ascii="Arial" w:hAnsi="Arial" w:cs="Arial"/>
          <w:b/>
          <w:bCs/>
          <w:color w:val="000000"/>
          <w:sz w:val="21"/>
          <w:szCs w:val="21"/>
          <w:lang w:eastAsia="ru-RU"/>
        </w:rPr>
        <w:br/>
        <w:t>к Порядку классификации</w:t>
      </w:r>
    </w:p>
    <w:p w:rsidR="00CF226B" w:rsidRPr="00824E43" w:rsidRDefault="00CF226B" w:rsidP="005966E7">
      <w:pPr>
        <w:spacing w:after="0" w:line="270" w:lineRule="atLeast"/>
        <w:jc w:val="center"/>
        <w:outlineLvl w:val="2"/>
        <w:rPr>
          <w:rFonts w:ascii="Arial" w:hAnsi="Arial" w:cs="Arial"/>
          <w:b/>
          <w:bCs/>
          <w:color w:val="333333"/>
          <w:sz w:val="26"/>
          <w:szCs w:val="26"/>
          <w:lang w:eastAsia="ru-RU"/>
        </w:rPr>
      </w:pPr>
      <w:r w:rsidRPr="00824E43">
        <w:rPr>
          <w:rFonts w:ascii="Arial" w:hAnsi="Arial" w:cs="Arial"/>
          <w:b/>
          <w:bCs/>
          <w:color w:val="333333"/>
          <w:sz w:val="26"/>
          <w:szCs w:val="26"/>
          <w:lang w:eastAsia="ru-RU"/>
        </w:rPr>
        <w:lastRenderedPageBreak/>
        <w:t>Требования к гостиницам и иным средствам размещения</w:t>
      </w:r>
    </w:p>
    <w:p w:rsidR="00CF226B" w:rsidRPr="00824E43" w:rsidRDefault="00CF226B" w:rsidP="005966E7">
      <w:pPr>
        <w:spacing w:after="0" w:line="270" w:lineRule="atLeast"/>
        <w:jc w:val="center"/>
        <w:outlineLvl w:val="2"/>
        <w:rPr>
          <w:rFonts w:ascii="Arial" w:hAnsi="Arial" w:cs="Arial"/>
          <w:b/>
          <w:bCs/>
          <w:color w:val="333333"/>
          <w:sz w:val="26"/>
          <w:szCs w:val="26"/>
          <w:lang w:eastAsia="ru-RU"/>
        </w:rPr>
      </w:pPr>
      <w:r w:rsidRPr="00824E43">
        <w:rPr>
          <w:rFonts w:ascii="Arial" w:hAnsi="Arial" w:cs="Arial"/>
          <w:b/>
          <w:bCs/>
          <w:color w:val="333333"/>
          <w:sz w:val="26"/>
          <w:szCs w:val="26"/>
          <w:lang w:eastAsia="ru-RU"/>
        </w:rPr>
        <w:t>(Знак “+” означает необходимость выполнения требования)</w:t>
      </w:r>
    </w:p>
    <w:p w:rsidR="00CF226B" w:rsidRPr="00824E43" w:rsidRDefault="00CF226B" w:rsidP="005966E7">
      <w:pPr>
        <w:spacing w:after="0" w:line="270" w:lineRule="atLeast"/>
        <w:jc w:val="center"/>
        <w:outlineLvl w:val="2"/>
        <w:rPr>
          <w:rFonts w:ascii="Arial" w:hAnsi="Arial" w:cs="Arial"/>
          <w:b/>
          <w:bCs/>
          <w:color w:val="333333"/>
          <w:sz w:val="26"/>
          <w:szCs w:val="26"/>
          <w:lang w:eastAsia="ru-RU"/>
        </w:rPr>
      </w:pPr>
    </w:p>
    <w:tbl>
      <w:tblPr>
        <w:tblW w:w="0" w:type="auto"/>
        <w:tblInd w:w="2" w:type="dxa"/>
        <w:tblCellMar>
          <w:top w:w="15" w:type="dxa"/>
          <w:left w:w="15" w:type="dxa"/>
          <w:bottom w:w="15" w:type="dxa"/>
          <w:right w:w="15" w:type="dxa"/>
        </w:tblCellMar>
        <w:tblLook w:val="00A0" w:firstRow="1" w:lastRow="0" w:firstColumn="1" w:lastColumn="0" w:noHBand="0" w:noVBand="0"/>
      </w:tblPr>
      <w:tblGrid>
        <w:gridCol w:w="1834"/>
        <w:gridCol w:w="3035"/>
        <w:gridCol w:w="686"/>
        <w:gridCol w:w="686"/>
        <w:gridCol w:w="885"/>
        <w:gridCol w:w="885"/>
        <w:gridCol w:w="686"/>
        <w:gridCol w:w="686"/>
      </w:tblGrid>
      <w:tr w:rsidR="00CF226B" w:rsidRPr="00824E43">
        <w:tc>
          <w:tcPr>
            <w:tcW w:w="5267" w:type="dxa"/>
            <w:gridSpan w:val="2"/>
            <w:vMerge w:val="restart"/>
          </w:tcPr>
          <w:p w:rsidR="00CF226B" w:rsidRPr="00824E43" w:rsidRDefault="00CF226B" w:rsidP="003208BA">
            <w:pPr>
              <w:spacing w:after="0" w:line="240" w:lineRule="auto"/>
              <w:rPr>
                <w:rFonts w:ascii="Times New Roman" w:hAnsi="Times New Roman" w:cs="Times New Roman"/>
                <w:b/>
                <w:bCs/>
                <w:sz w:val="24"/>
                <w:szCs w:val="24"/>
                <w:lang w:eastAsia="ru-RU"/>
              </w:rPr>
            </w:pPr>
            <w:r w:rsidRPr="00824E43">
              <w:rPr>
                <w:rFonts w:ascii="Times New Roman" w:hAnsi="Times New Roman" w:cs="Times New Roman"/>
                <w:b/>
                <w:bCs/>
                <w:sz w:val="24"/>
                <w:szCs w:val="24"/>
                <w:lang w:eastAsia="ru-RU"/>
              </w:rPr>
              <w:t>Требование</w:t>
            </w:r>
          </w:p>
        </w:tc>
        <w:tc>
          <w:tcPr>
            <w:tcW w:w="0" w:type="auto"/>
            <w:gridSpan w:val="6"/>
          </w:tcPr>
          <w:p w:rsidR="00CF226B" w:rsidRPr="00824E43" w:rsidRDefault="00CF226B" w:rsidP="003208BA">
            <w:pPr>
              <w:spacing w:after="0" w:line="240" w:lineRule="auto"/>
              <w:rPr>
                <w:rFonts w:ascii="Times New Roman" w:hAnsi="Times New Roman" w:cs="Times New Roman"/>
                <w:b/>
                <w:bCs/>
                <w:sz w:val="24"/>
                <w:szCs w:val="24"/>
                <w:lang w:eastAsia="ru-RU"/>
              </w:rPr>
            </w:pPr>
            <w:r w:rsidRPr="00824E43">
              <w:rPr>
                <w:rFonts w:ascii="Times New Roman" w:hAnsi="Times New Roman" w:cs="Times New Roman"/>
                <w:b/>
                <w:bCs/>
                <w:sz w:val="24"/>
                <w:szCs w:val="24"/>
                <w:lang w:eastAsia="ru-RU"/>
              </w:rPr>
              <w:t>Категория</w:t>
            </w:r>
          </w:p>
        </w:tc>
      </w:tr>
      <w:tr w:rsidR="00CF226B" w:rsidRPr="00824E43">
        <w:tc>
          <w:tcPr>
            <w:tcW w:w="5267" w:type="dxa"/>
            <w:gridSpan w:val="2"/>
            <w:vMerge/>
            <w:vAlign w:val="center"/>
          </w:tcPr>
          <w:p w:rsidR="00CF226B" w:rsidRPr="00824E43" w:rsidRDefault="00CF226B" w:rsidP="003208BA">
            <w:pPr>
              <w:spacing w:after="0" w:line="240" w:lineRule="auto"/>
              <w:rPr>
                <w:rFonts w:ascii="Times New Roman" w:hAnsi="Times New Roman" w:cs="Times New Roman"/>
                <w:b/>
                <w:bCs/>
                <w:sz w:val="24"/>
                <w:szCs w:val="24"/>
                <w:lang w:eastAsia="ru-RU"/>
              </w:rPr>
            </w:pP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без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9383" w:type="dxa"/>
            <w:gridSpan w:val="8"/>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 Здание и прилегающая к нему территория</w:t>
            </w:r>
          </w:p>
        </w:tc>
      </w:tr>
      <w:tr w:rsidR="00CF226B" w:rsidRPr="00824E43">
        <w:tc>
          <w:tcPr>
            <w:tcW w:w="9383" w:type="dxa"/>
            <w:gridSpan w:val="8"/>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Внешнее освещение здания и прилегающей территории в тёмное время суток</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Площадка для кратковременной парковки автотранспорта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Вывеска: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освещаемая или светящаяся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При наличии отдельного входа в ресторан (кафе, бар) - вывеска с его названием.</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9383" w:type="dxa"/>
            <w:gridSpan w:val="8"/>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Вход для гостей:</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отдельный от служебного входа*(1</w:t>
            </w:r>
            <w:proofErr w:type="gramStart"/>
            <w:r w:rsidRPr="00824E43">
              <w:rPr>
                <w:rFonts w:ascii="Times New Roman" w:hAnsi="Times New Roman" w:cs="Times New Roman"/>
                <w:sz w:val="24"/>
                <w:szCs w:val="24"/>
                <w:lang w:eastAsia="ru-RU"/>
              </w:rPr>
              <w:t>),*</w:t>
            </w:r>
            <w:proofErr w:type="gramEnd"/>
            <w:r w:rsidRPr="00824E43">
              <w:rPr>
                <w:rFonts w:ascii="Times New Roman" w:hAnsi="Times New Roman" w:cs="Times New Roman"/>
                <w:sz w:val="24"/>
                <w:szCs w:val="24"/>
                <w:lang w:eastAsia="ru-RU"/>
              </w:rPr>
              <w:t>(21)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 козырьком для защиты от атмосферных осадков на пути от автомобиля*(14), *(21)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воздушно-тепловая завеса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 ресторан (кафе, бар) из средства размещения*(2)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9383" w:type="dxa"/>
            <w:gridSpan w:val="8"/>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 Техническое оборудование и оснащение</w:t>
            </w:r>
          </w:p>
        </w:tc>
      </w:tr>
      <w:tr w:rsidR="00CF226B" w:rsidRPr="00824E43">
        <w:tc>
          <w:tcPr>
            <w:tcW w:w="9383" w:type="dxa"/>
            <w:gridSpan w:val="8"/>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Аварийное освещение и энергоснабжение:</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аварийное освещение (аккумуляторы, фонари)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стационарный генератор*(3), обеспечивающий основное освещение и работу основного оборудования (в том числе лифтов) в течение не менее 24 часов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9383" w:type="dxa"/>
            <w:gridSpan w:val="8"/>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Водоснабжение:</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круглосуточное горячее, холодное*(15)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горячее от резервной системы ГВС на время аварии, профилактических работ</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установка по обработке воды с целью обеспечения ее пригодности для питья*(4)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Бутилированная питьевая вода в номере/ в кулере в коридоре (бесплатно)*(4)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Система отопления, обеспечивающая температуру воздуха в жилых помещениях не ниже 21,5 градусов по Цельсию и общественных помещениях не ниже 18,5 градусов по Цельсию.</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Кондиционирование воздуха во всех помещениях круглогодично</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Вентиляция: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C36C06">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Система принудительной вентиляции, обеспечивающая циркуляцию воздуха, исключающую проникновение посторонних запахов в общественные и жилые помещения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lastRenderedPageBreak/>
              <w:t>Охранная сигнализация, видеонаблюдение в общественных зонах и коридорах жилых этажей</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9383" w:type="dxa"/>
            <w:gridSpan w:val="8"/>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xml:space="preserve">Лифт в </w:t>
            </w:r>
            <w:proofErr w:type="gramStart"/>
            <w:r w:rsidRPr="00824E43">
              <w:rPr>
                <w:rFonts w:ascii="Times New Roman" w:hAnsi="Times New Roman" w:cs="Times New Roman"/>
                <w:sz w:val="24"/>
                <w:szCs w:val="24"/>
                <w:lang w:eastAsia="ru-RU"/>
              </w:rPr>
              <w:t>здании:*</w:t>
            </w:r>
            <w:proofErr w:type="gramEnd"/>
            <w:r w:rsidRPr="00824E43">
              <w:rPr>
                <w:rFonts w:ascii="Times New Roman" w:hAnsi="Times New Roman" w:cs="Times New Roman"/>
                <w:sz w:val="24"/>
                <w:szCs w:val="24"/>
                <w:lang w:eastAsia="ru-RU"/>
              </w:rPr>
              <w:t>(5)</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более 5 этажей</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более трёх этажей*(6)</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более двух этажей*(6), *(14)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служебный, грузовой (или грузоподъёмник)*(1), *(6), *(14), *(21)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9383" w:type="dxa"/>
            <w:gridSpan w:val="8"/>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Время ожидания лифта (при наличии):</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не более 45 сек.</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не более 30 сек.</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Круглосуточная работа лифта (при наличии)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Внутреннее радиовещание с возможностью радиотрансляции во всех помещениях, включая лифты</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9383" w:type="dxa"/>
            <w:gridSpan w:val="8"/>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Телефон:</w:t>
            </w:r>
          </w:p>
        </w:tc>
      </w:tr>
      <w:tr w:rsidR="00CF226B" w:rsidRPr="00824E43">
        <w:tc>
          <w:tcPr>
            <w:tcW w:w="9383" w:type="dxa"/>
            <w:gridSpan w:val="8"/>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Телефонная связь из номера:</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внутренняя (без выхода за пределы средства размещения) или кнопка вызова обслуживающего персонала в 100% номеров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внутренняя (без выхода за пределы средства размещения) в 100% номеров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+*(7), *(21)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внутренняя (без выхода за пределы средства размещения) и городская в 100% номеров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+*(7), *(21)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внутренняя (без выхода за пределы средства размещения), городская, междугородная и международная в 100% номеров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Телефоны коллективного пользования в общественных помещениях (вестибюле):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городской телефон</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междугородный, международный телефон, доступный для использования проживающими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Интернет:</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 общественных помещениях</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во всех номерах и общественных помещениях</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9383" w:type="dxa"/>
            <w:gridSpan w:val="8"/>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 Номерной фонд</w:t>
            </w:r>
          </w:p>
        </w:tc>
      </w:tr>
      <w:tr w:rsidR="00CF226B" w:rsidRPr="00824E43">
        <w:tc>
          <w:tcPr>
            <w:tcW w:w="9383" w:type="dxa"/>
            <w:gridSpan w:val="8"/>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Одно/двухместные номера не менее*(16), *(19):</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25%*(21)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50%*(21)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100%</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Многокомнатные или соединяющиеся номера*(19), *(21)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Многокомнатные номера*(19), *(21)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Многокомнатные и соединяющиеся номера*(19), *(21)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Не менее 5% от общего количества номеров - номера «высшей категории»*(19), *(14), *(21), *(22)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lastRenderedPageBreak/>
              <w:t>Площадь номера должна позволять гостю свободно, удобно и безопасно передвигаться, и использовать все оборудование и мебель</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9383" w:type="dxa"/>
            <w:gridSpan w:val="8"/>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Площадь номера (не учитывая площадь санузла, лоджии, балкона), * не менее:*</w:t>
            </w:r>
          </w:p>
        </w:tc>
      </w:tr>
      <w:tr w:rsidR="00CF226B" w:rsidRPr="00824E43">
        <w:tc>
          <w:tcPr>
            <w:tcW w:w="2016" w:type="dxa"/>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однокомнатного одноместного</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однокомнатного двухместного («</w:t>
            </w:r>
            <w:proofErr w:type="spellStart"/>
            <w:r w:rsidRPr="00824E43">
              <w:rPr>
                <w:rFonts w:ascii="Times New Roman" w:hAnsi="Times New Roman" w:cs="Times New Roman"/>
                <w:sz w:val="24"/>
                <w:szCs w:val="24"/>
                <w:lang w:eastAsia="ru-RU"/>
              </w:rPr>
              <w:t>дабл</w:t>
            </w:r>
            <w:proofErr w:type="spellEnd"/>
            <w:r w:rsidRPr="00824E43">
              <w:rPr>
                <w:rFonts w:ascii="Times New Roman" w:hAnsi="Times New Roman" w:cs="Times New Roman"/>
                <w:sz w:val="24"/>
                <w:szCs w:val="24"/>
                <w:lang w:eastAsia="ru-RU"/>
              </w:rPr>
              <w:t>» и «твин»)</w:t>
            </w:r>
          </w:p>
        </w:tc>
        <w:tc>
          <w:tcPr>
            <w:tcW w:w="0" w:type="auto"/>
            <w:gridSpan w:val="6"/>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2016" w:type="dxa"/>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9</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686" w:type="dxa"/>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686" w:type="dxa"/>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2016" w:type="dxa"/>
          </w:tcPr>
          <w:p w:rsidR="00CF226B" w:rsidRPr="00824E43" w:rsidRDefault="00CF226B" w:rsidP="003208BA">
            <w:pPr>
              <w:spacing w:after="0" w:line="240" w:lineRule="auto"/>
              <w:rPr>
                <w:rFonts w:ascii="Times New Roman" w:hAnsi="Times New Roman" w:cs="Times New Roman"/>
                <w:b/>
                <w:bCs/>
                <w:color w:val="FF0000"/>
                <w:sz w:val="24"/>
                <w:szCs w:val="24"/>
                <w:lang w:eastAsia="ru-RU"/>
              </w:rPr>
            </w:pPr>
            <w:r w:rsidRPr="00824E43">
              <w:rPr>
                <w:rFonts w:ascii="Times New Roman" w:hAnsi="Times New Roman" w:cs="Times New Roman"/>
                <w:b/>
                <w:bCs/>
                <w:color w:val="FF0000"/>
                <w:sz w:val="24"/>
                <w:szCs w:val="24"/>
                <w:lang w:eastAsia="ru-RU"/>
              </w:rPr>
              <w:t>12</w:t>
            </w:r>
          </w:p>
        </w:tc>
        <w:tc>
          <w:tcPr>
            <w:tcW w:w="0" w:type="auto"/>
          </w:tcPr>
          <w:p w:rsidR="00CF226B" w:rsidRPr="00824E43" w:rsidRDefault="00CF226B" w:rsidP="003208BA">
            <w:pPr>
              <w:spacing w:after="0" w:line="240" w:lineRule="auto"/>
              <w:rPr>
                <w:rFonts w:ascii="Times New Roman" w:hAnsi="Times New Roman" w:cs="Times New Roman"/>
                <w:b/>
                <w:bCs/>
                <w:color w:val="FF0000"/>
                <w:sz w:val="24"/>
                <w:szCs w:val="24"/>
                <w:lang w:eastAsia="ru-RU"/>
              </w:rPr>
            </w:pPr>
            <w:r w:rsidRPr="00824E43">
              <w:rPr>
                <w:rFonts w:ascii="Times New Roman" w:hAnsi="Times New Roman" w:cs="Times New Roman"/>
                <w:b/>
                <w:bCs/>
                <w:color w:val="FF0000"/>
                <w:sz w:val="24"/>
                <w:szCs w:val="24"/>
                <w:lang w:eastAsia="ru-RU"/>
              </w:rPr>
              <w:t>15</w:t>
            </w:r>
          </w:p>
        </w:tc>
        <w:tc>
          <w:tcPr>
            <w:tcW w:w="0" w:type="auto"/>
          </w:tcPr>
          <w:p w:rsidR="00CF226B" w:rsidRPr="00824E43" w:rsidRDefault="00CF226B" w:rsidP="003208BA">
            <w:pPr>
              <w:spacing w:after="0" w:line="240" w:lineRule="auto"/>
              <w:rPr>
                <w:rFonts w:ascii="Times New Roman" w:hAnsi="Times New Roman" w:cs="Times New Roman"/>
                <w:b/>
                <w:bCs/>
                <w:color w:val="FF0000"/>
                <w:sz w:val="24"/>
                <w:szCs w:val="24"/>
                <w:lang w:eastAsia="ru-RU"/>
              </w:rPr>
            </w:pPr>
            <w:r w:rsidRPr="00824E43">
              <w:rPr>
                <w:rFonts w:ascii="Times New Roman" w:hAnsi="Times New Roman" w:cs="Times New Roman"/>
                <w:b/>
                <w:bCs/>
                <w:color w:val="FF0000"/>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b/>
                <w:bCs/>
                <w:color w:val="FF0000"/>
                <w:sz w:val="24"/>
                <w:szCs w:val="24"/>
                <w:lang w:eastAsia="ru-RU"/>
              </w:rPr>
            </w:pPr>
            <w:r w:rsidRPr="00824E43">
              <w:rPr>
                <w:rFonts w:ascii="Times New Roman" w:hAnsi="Times New Roman" w:cs="Times New Roman"/>
                <w:b/>
                <w:bCs/>
                <w:color w:val="FF0000"/>
                <w:sz w:val="24"/>
                <w:szCs w:val="24"/>
                <w:lang w:eastAsia="ru-RU"/>
              </w:rPr>
              <w:t>   </w:t>
            </w:r>
          </w:p>
        </w:tc>
        <w:tc>
          <w:tcPr>
            <w:tcW w:w="686" w:type="dxa"/>
          </w:tcPr>
          <w:p w:rsidR="00CF226B" w:rsidRPr="00824E43" w:rsidRDefault="00CF226B" w:rsidP="003208BA">
            <w:pPr>
              <w:spacing w:after="0" w:line="240" w:lineRule="auto"/>
              <w:rPr>
                <w:rFonts w:ascii="Times New Roman" w:hAnsi="Times New Roman" w:cs="Times New Roman"/>
                <w:b/>
                <w:bCs/>
                <w:color w:val="FF0000"/>
                <w:sz w:val="28"/>
                <w:szCs w:val="28"/>
                <w:lang w:eastAsia="ru-RU"/>
              </w:rPr>
            </w:pPr>
            <w:r w:rsidRPr="00824E43">
              <w:rPr>
                <w:rFonts w:ascii="Times New Roman" w:hAnsi="Times New Roman" w:cs="Times New Roman"/>
                <w:b/>
                <w:bCs/>
                <w:color w:val="FF0000"/>
                <w:sz w:val="28"/>
                <w:szCs w:val="28"/>
                <w:lang w:eastAsia="ru-RU"/>
              </w:rPr>
              <w:t>   </w:t>
            </w:r>
          </w:p>
        </w:tc>
        <w:tc>
          <w:tcPr>
            <w:tcW w:w="686" w:type="dxa"/>
          </w:tcPr>
          <w:p w:rsidR="00CF226B" w:rsidRPr="00824E43" w:rsidRDefault="00CF226B" w:rsidP="003208BA">
            <w:pPr>
              <w:spacing w:after="0" w:line="240" w:lineRule="auto"/>
              <w:rPr>
                <w:rFonts w:ascii="Times New Roman" w:hAnsi="Times New Roman" w:cs="Times New Roman"/>
                <w:b/>
                <w:bCs/>
                <w:color w:val="FF0000"/>
                <w:sz w:val="28"/>
                <w:szCs w:val="28"/>
                <w:lang w:eastAsia="ru-RU"/>
              </w:rPr>
            </w:pPr>
            <w:r w:rsidRPr="00824E43">
              <w:rPr>
                <w:rFonts w:ascii="Times New Roman" w:hAnsi="Times New Roman" w:cs="Times New Roman"/>
                <w:b/>
                <w:bCs/>
                <w:color w:val="FF0000"/>
                <w:sz w:val="28"/>
                <w:szCs w:val="28"/>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2016" w:type="dxa"/>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16</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686" w:type="dxa"/>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686" w:type="dxa"/>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9383" w:type="dxa"/>
            <w:gridSpan w:val="8"/>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Многоместные номера должны иметь площадь, определяемую из расчёта на каждого проживающего, * не менее:*(17)</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- 6 - для средств размещения круглогодичного функционирования;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- 4,5 - для средств размещения сезонного функционирования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9383" w:type="dxa"/>
            <w:gridSpan w:val="8"/>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Санузел в номере (умывальник, унитаз, ванна или душ):</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не менее 25% номеров*(1), *(6), *(14), *(21)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не менее 50% номеров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100% номеров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9383" w:type="dxa"/>
            <w:gridSpan w:val="8"/>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Площадь санузла*(14), * не менее:</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1,75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2,5 (допускается уменьшение площади на 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3,8 (допускается уменьшение площади на 10%)</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за исключением номеров «высшей категории»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Охранная сигнализация, электронные замки/видеокамеры в коридорах</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Звукоизоляция: повышенная, обеспечивающая уровень шума менее 35 ДБ (дверь, окна, покрытие)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Отопление*(18)</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Система вентиляции (естественная или/и принудительная), обеспечивающая циркуляцию воздуха и исключающая проникновение посторонних запахов в жилые помещения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Вентилятор (в районах с жарким климатом)*(8)</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Термостат для индивидуальной регулировки температуры (зимой системы отопления, летом - охлаждения/кондиционирования)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9383" w:type="dxa"/>
            <w:gridSpan w:val="8"/>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 Санитарные объекты общего пользования</w:t>
            </w:r>
          </w:p>
        </w:tc>
      </w:tr>
      <w:tr w:rsidR="00CF226B" w:rsidRPr="00824E43">
        <w:tc>
          <w:tcPr>
            <w:tcW w:w="9383" w:type="dxa"/>
            <w:gridSpan w:val="8"/>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Туалеты:</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вблизи общественных помещений*(21)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9383" w:type="dxa"/>
            <w:gridSpan w:val="8"/>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Оборудование туалетов общего пользования:</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xml:space="preserve">туалетные кабины, умывальник с горячей и холодной водой (смеситель), зеркало, </w:t>
            </w:r>
            <w:r w:rsidRPr="00824E43">
              <w:rPr>
                <w:rFonts w:ascii="Times New Roman" w:hAnsi="Times New Roman" w:cs="Times New Roman"/>
                <w:sz w:val="24"/>
                <w:szCs w:val="24"/>
                <w:lang w:eastAsia="ru-RU"/>
              </w:rPr>
              <w:lastRenderedPageBreak/>
              <w:t>электророзетка*(17), мыло,*(9) туалетная бумага;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lastRenderedPageBreak/>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xml:space="preserve">бумажные полотенца (или </w:t>
            </w:r>
            <w:proofErr w:type="spellStart"/>
            <w:r w:rsidRPr="00824E43">
              <w:rPr>
                <w:rFonts w:ascii="Times New Roman" w:hAnsi="Times New Roman" w:cs="Times New Roman"/>
                <w:sz w:val="24"/>
                <w:szCs w:val="24"/>
                <w:lang w:eastAsia="ru-RU"/>
              </w:rPr>
              <w:t>электрополотенце</w:t>
            </w:r>
            <w:proofErr w:type="spellEnd"/>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крючки для одежды, корзина для мусора;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диспенсер с разовыми сиденьями для унитаза;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диспенсер с кремом для рук;</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махровые салфетки для рук;</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диспенсер с пакетами для предметов гигиены;</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корзина для использованных махровых салфеток для рук</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Общий туалет из расчёта один на 10 человек, проживающих в номерах без туалета, но не менее двух (мужской и женский) на этаж</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Ванная комната/душевая общего пользования из расчёта одна на 20 человек, проживающих в номерах без ванны или душа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Оборудование ванных комнат/душевых: душевые кабины, туалетная кабина, умывальник с горячей и холодной водой (смеситель), зеркало, туалетный стол,*(17) мыло,*(9) крючки для одежды, корзина для мусора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9383" w:type="dxa"/>
            <w:gridSpan w:val="8"/>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 Общественные помещения</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Общественные помещения должны иметь мебель и другое оборудование, соответствующее функциональному назначению помещения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9383" w:type="dxa"/>
            <w:gridSpan w:val="8"/>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Площадь холла*(1), *(21) не менее:</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9 * м2плюс по 1 * из расчёта на каждый номер, начиная с 21-го, максимальная площадь может не превышать 25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20 * плюс по 1 * из расчёта на каждый номер, начиная с 21-го, максимальная площадь может не превышать 40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30 * плюс по 1 * из расчёта на каждый номер, начиная с 21-го, максимальная площадь может не превышать 80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30 * плюс по 1 * из расчёта на каждый номер, начиная с 21-го, максимальная площадь может не превышать 120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30 * плюс по 1 * из расчёта на каждый номер, начиная с 21-го, максимальная площадь может не превышать 160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Служба приёма и размещения*(21)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Служба приёма и размещения с зоной для отдыха и ожидания с соответствующей мебелью (кресла, диваны, стулья, журнальные столики), с газетами, журналами*(1), *(21)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 подачей напитков и музыкальным вещанием</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xml:space="preserve">Ковры, ковровое или иное напольное </w:t>
            </w:r>
            <w:r w:rsidRPr="00824E43">
              <w:rPr>
                <w:rFonts w:ascii="Times New Roman" w:hAnsi="Times New Roman" w:cs="Times New Roman"/>
                <w:sz w:val="24"/>
                <w:szCs w:val="24"/>
                <w:lang w:eastAsia="ru-RU"/>
              </w:rPr>
              <w:lastRenderedPageBreak/>
              <w:t>покрытие в зоне отдыха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lastRenderedPageBreak/>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Декоративное озеленение, художественные композиции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Индивидуальные сейфовые ячейки для хранения ценностей гостей*(10)</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Гардероб вблизи общественных помещений*(1), *(21)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Вешалки в холле и в общественных помещениях</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+*(11)</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Телевизионный салон*(13)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Конференц-зал с соответствующим оборудованием*(1), *(6), *(14), *(19), *(20), *(21), *(22)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Бизнес-центр (электронные средства связи, копировальная техника, помещения для переговоров, компьютеры)*(6), *(19), *(20), *(21)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Спортивно-оздоровительный центр с тренажёрным залом*(14), *(22)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 *(21)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Плавательный бассейн*(14)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Плавательный бассейн или сауна с мини-бассейном*(1), *(14), *(21), *(22)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Ковровое покрытие (ковры) в коридорах</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Магазины и торговые киоски*(1), *(6), *(14), *(21)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Служебные помещения для персонала: столовая/помещение для приёма пищи, санузлы, раздевалки, помещения для отдыха, подсобные помещения*(21)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9383" w:type="dxa"/>
            <w:gridSpan w:val="8"/>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7. Помещения для предоставления услуг питания</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Ресторан или другие типы предприятий питания: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Ресторан*(19), *(21)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несколько залов*(1), *(6), *(14), *(22)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банкетный зал (залы), возможен трансформируемый в конференц-зал с соответствующей аппаратурой*(1), *(6), *(14), *(20), *(22)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ночной клуб/бар*(1), *(6), *(14), *(22)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Кафе/бар*(21)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9383" w:type="dxa"/>
            <w:gridSpan w:val="8"/>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8. Услуги</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xml:space="preserve">Служба приёма - круглосуточный приём* * В домах отдыха, пансионатах и иных аналогичных средствах размещения допускается наличие службы приёма, с которой можно связаться круглосуточно. * Для средств размещения с оказанием оздоровительных услуг допускается замена ночных дежурных медработниками, оказывающими неотложную медицинскую </w:t>
            </w:r>
            <w:r w:rsidRPr="00824E43">
              <w:rPr>
                <w:rFonts w:ascii="Times New Roman" w:hAnsi="Times New Roman" w:cs="Times New Roman"/>
                <w:sz w:val="24"/>
                <w:szCs w:val="24"/>
                <w:lang w:eastAsia="ru-RU"/>
              </w:rPr>
              <w:lastRenderedPageBreak/>
              <w:t>помощь.</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lastRenderedPageBreak/>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Вручение корреспонденции гостям</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Служба поиска проживающих*(6), *(19), *(20), *(21)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Швейцар*(6), *(21)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9383" w:type="dxa"/>
            <w:gridSpan w:val="8"/>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Поднос багажа (из машины в номер и из номера в машину) круглосуточно:</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обязательно*(12)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по просьбе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Утренняя побудка (по просьбе)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Ежедневная уборка номера горничной, включая заправку постелей</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9383" w:type="dxa"/>
            <w:gridSpan w:val="8"/>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Смена постельного белья:</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одни раз в пять дней</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один раз в три дня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один раз в два дня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ежедневно</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9383" w:type="dxa"/>
            <w:gridSpan w:val="8"/>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Смена полотенец:</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один раз в три дня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ежедневно</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Стирка: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исполнение в течение суток</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экспресс-обслуживание*(6), *(21)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9383" w:type="dxa"/>
            <w:gridSpan w:val="8"/>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Глажение:</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исполнение в течение 1 часа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предоставление утюга, гладильной доски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9383" w:type="dxa"/>
            <w:gridSpan w:val="8"/>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Химчистка*(6), *(21) (допускается предоставление услуг по договору со специализированным предприятием)</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исполнение в течение суток</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экспресс-обслуживание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Мелкий ремонт одежды*(21)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автомат для чистки обуви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почтовые и телеграфные услуги*(21)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отправление и доставка телефаксов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хранение ценностей в сейфе администрации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хранение багажа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Обмен валюты или приём платежей по кредитным картам*(1), *(21)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организация встреч и проводов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вызов такси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Аренда (прокат) автомашины*(6), *(21)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бронирование и/или продажа билетов на различные виды транспорта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бронирование и/или продажа билетов в театры, на спортивные, зрелищные мероприятия*(6), *(21)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9383" w:type="dxa"/>
            <w:gridSpan w:val="8"/>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Туристские услуги:</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туристская информация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экскурсии, гиды-переводчики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lastRenderedPageBreak/>
              <w:t>Медицинские услуги: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вызов скорой помощи, пользование аптечкой</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медицинский кабинет*(1), *(6), *(14), *(21), *(22)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9383" w:type="dxa"/>
            <w:gridSpan w:val="8"/>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9. Услуги питания</w:t>
            </w:r>
          </w:p>
        </w:tc>
      </w:tr>
      <w:tr w:rsidR="00CF226B" w:rsidRPr="00824E43">
        <w:tc>
          <w:tcPr>
            <w:tcW w:w="9383" w:type="dxa"/>
            <w:gridSpan w:val="8"/>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Обслуживание:</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возможность выбора любого из вариантов предоставляемого питания (завтрак, двухразовое, трёхразовое питание)*(19)</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 *(21)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завтрак «шведский стол» (7.00-10.00)*(19)</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расширенный завтрак (7.00-10.00)*(19)</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континентальный завтрак (7.00-10.00)*(19)</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круглосуточное предоставление услуг питания*(6), *(21)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9383" w:type="dxa"/>
            <w:gridSpan w:val="8"/>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Обслуживание в номере*(6), *(21):</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 часы завтрака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круглосуточно</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xml:space="preserve">меню </w:t>
            </w:r>
            <w:proofErr w:type="spellStart"/>
            <w:r w:rsidRPr="00824E43">
              <w:rPr>
                <w:rFonts w:ascii="Times New Roman" w:hAnsi="Times New Roman" w:cs="Times New Roman"/>
                <w:sz w:val="24"/>
                <w:szCs w:val="24"/>
                <w:lang w:eastAsia="ru-RU"/>
              </w:rPr>
              <w:t>рум</w:t>
            </w:r>
            <w:proofErr w:type="spellEnd"/>
            <w:r w:rsidRPr="00824E43">
              <w:rPr>
                <w:rFonts w:ascii="Times New Roman" w:hAnsi="Times New Roman" w:cs="Times New Roman"/>
                <w:sz w:val="24"/>
                <w:szCs w:val="24"/>
                <w:lang w:eastAsia="ru-RU"/>
              </w:rPr>
              <w:t>-сервис в номере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Требования к персоналу и его подготовке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xml:space="preserve">Письменные стандарты для персонала, фиксирующие функциональные обязанности и </w:t>
            </w:r>
            <w:proofErr w:type="gramStart"/>
            <w:r w:rsidRPr="00824E43">
              <w:rPr>
                <w:rFonts w:ascii="Times New Roman" w:hAnsi="Times New Roman" w:cs="Times New Roman"/>
                <w:sz w:val="24"/>
                <w:szCs w:val="24"/>
                <w:lang w:eastAsia="ru-RU"/>
              </w:rPr>
              <w:t>установленные правила работы</w:t>
            </w:r>
            <w:proofErr w:type="gramEnd"/>
            <w:r w:rsidRPr="00824E43">
              <w:rPr>
                <w:rFonts w:ascii="Times New Roman" w:hAnsi="Times New Roman" w:cs="Times New Roman"/>
                <w:sz w:val="24"/>
                <w:szCs w:val="24"/>
                <w:lang w:eastAsia="ru-RU"/>
              </w:rPr>
              <w:t xml:space="preserve"> и их соблюдение сотрудниками всех служб</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9383" w:type="dxa"/>
            <w:gridSpan w:val="8"/>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Внешний вид персонала:</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Форменная одежда, служебные значки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5267" w:type="dxa"/>
            <w:gridSpan w:val="2"/>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Количество персонала должно быть достаточным для обеспечения регулярной бесперебойной работы средства размещения.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bl>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______________________________</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 xml:space="preserve">*(1) Требование не является обязательным для гостиниц и иных средств размещения с количеством номеров 50 и </w:t>
      </w:r>
      <w:proofErr w:type="spellStart"/>
      <w:proofErr w:type="gramStart"/>
      <w:r w:rsidRPr="00824E43">
        <w:rPr>
          <w:rFonts w:ascii="Arial" w:hAnsi="Arial" w:cs="Arial"/>
          <w:color w:val="000000"/>
          <w:sz w:val="21"/>
          <w:szCs w:val="21"/>
          <w:lang w:eastAsia="ru-RU"/>
        </w:rPr>
        <w:t>менее.МАЛЫХ</w:t>
      </w:r>
      <w:proofErr w:type="spellEnd"/>
      <w:proofErr w:type="gramEnd"/>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*(2) При наличии ресторана (кафе, бара и прочего), кроме домов отдыха, пансионатов и других аналогичных средств размещения.</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*(3) Требование не является обязательным при использовании аварийного энергоснабжения.</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*(4) В районах, где отсутствует гарантия качества питьевой воды.</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*(5) Требование не является обязательным в случае невозможности установки лифта по техническим причинам (при наличии документального подтверждения). При отсутствии лифта обеспечивается бесплатная доставка багажа.</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*(6) Требование не является обязательным для домов отдыха, пансионатов и других аналогичных средств размещения.</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*(7) В домах отдыха, пансионатах и других аналогичных средствах размещения допускается наличие внутренней телефонной связи или кнопки вызова обслуживающего персонала.</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*(8) Районы, расположенные в южной климатической зоне.</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lastRenderedPageBreak/>
        <w:t>*(9) Диспенсер с жидким мылом.</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*(10) Требование не является обязательным при наличии индивидуальных сейфов в 100% номеров.</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*(11) Для гостиниц и иных средств размещения с количеством номеров 50 и менее.</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*(12</w:t>
      </w:r>
      <w:proofErr w:type="gramStart"/>
      <w:r w:rsidRPr="00824E43">
        <w:rPr>
          <w:rFonts w:ascii="Arial" w:hAnsi="Arial" w:cs="Arial"/>
          <w:color w:val="000000"/>
          <w:sz w:val="21"/>
          <w:szCs w:val="21"/>
          <w:lang w:eastAsia="ru-RU"/>
        </w:rPr>
        <w:t>) Для</w:t>
      </w:r>
      <w:proofErr w:type="gramEnd"/>
      <w:r w:rsidRPr="00824E43">
        <w:rPr>
          <w:rFonts w:ascii="Arial" w:hAnsi="Arial" w:cs="Arial"/>
          <w:color w:val="000000"/>
          <w:sz w:val="21"/>
          <w:szCs w:val="21"/>
          <w:lang w:eastAsia="ru-RU"/>
        </w:rPr>
        <w:t xml:space="preserve"> всех категорий гостиниц и иных средств размещения при отсутствии лифта (см. раздел "Лифт в здании" настоящей таблицы).</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*(13) Допускается отсутствие отдельного помещения (расположение в общественном помещении, например, в холле гостиницы).</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*(14) Требование не является обязательным для гостиниц и иных средств размещения, находящихся в зданиях, являющихся объектами культурного наследия.</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*(15) Средства размещения должны быть оснащены и оборудованы холодным и горячим водоснабжением, и канализацией; в районах с перебоями водоснабжения должен быть обеспечен минимальный запас воды не менее, чем на сутки и подогрев воды.</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*(16) Это не исключает наличие семейных номеров на 3-х и более человек, из которых, по крайней мере, двое взрослых.</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*(17) Требование не является обязательным для хостелов. Для хостелов допускается площадь номера из расчёта не менее 4 * на одну кровать (одноярусную или двухъярусную), расстояние от верхней спинки двухъярусной кровати до потолка не менее 75 см.</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*(18) Отопление, поддерживающее температуру воздуха в жилых помещениях не ниже 21,5°С.</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 xml:space="preserve">*(19) Требование не является обязательным для </w:t>
      </w:r>
      <w:proofErr w:type="spellStart"/>
      <w:r w:rsidRPr="00824E43">
        <w:rPr>
          <w:rFonts w:ascii="Arial" w:hAnsi="Arial" w:cs="Arial"/>
          <w:color w:val="000000"/>
          <w:sz w:val="21"/>
          <w:szCs w:val="21"/>
          <w:lang w:eastAsia="ru-RU"/>
        </w:rPr>
        <w:t>апартотелей</w:t>
      </w:r>
      <w:proofErr w:type="spellEnd"/>
      <w:r w:rsidRPr="00824E43">
        <w:rPr>
          <w:rFonts w:ascii="Arial" w:hAnsi="Arial" w:cs="Arial"/>
          <w:color w:val="000000"/>
          <w:sz w:val="21"/>
          <w:szCs w:val="21"/>
          <w:lang w:eastAsia="ru-RU"/>
        </w:rPr>
        <w:t>.</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*(20) Требование не является обязательным для курортных гостиниц.</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*(21) Требование не является обязательным для малых средств размещения (15 номеров и менее).</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 xml:space="preserve">*(22) Требование не является обязательным для гостиниц и иных средств размещения, находящихся в зданиях, расположенных на территории исторического поселения </w:t>
      </w:r>
    </w:p>
    <w:p w:rsidR="00CF226B" w:rsidRPr="00824E43" w:rsidRDefault="00CF226B" w:rsidP="003208BA">
      <w:pPr>
        <w:spacing w:after="255" w:line="255" w:lineRule="atLeast"/>
        <w:rPr>
          <w:rFonts w:ascii="Arial" w:hAnsi="Arial" w:cs="Arial"/>
          <w:color w:val="000000"/>
          <w:sz w:val="21"/>
          <w:szCs w:val="21"/>
          <w:lang w:eastAsia="ru-RU"/>
        </w:rPr>
      </w:pPr>
    </w:p>
    <w:p w:rsidR="00CF226B" w:rsidRPr="00824E43" w:rsidRDefault="00CF226B" w:rsidP="003208BA">
      <w:pPr>
        <w:spacing w:after="255" w:line="255" w:lineRule="atLeast"/>
        <w:rPr>
          <w:rFonts w:ascii="Arial" w:hAnsi="Arial" w:cs="Arial"/>
          <w:color w:val="000000"/>
          <w:sz w:val="21"/>
          <w:szCs w:val="21"/>
          <w:lang w:eastAsia="ru-RU"/>
        </w:rPr>
      </w:pPr>
    </w:p>
    <w:p w:rsidR="00CF226B" w:rsidRPr="00824E43" w:rsidRDefault="00CF226B" w:rsidP="003208BA">
      <w:pPr>
        <w:spacing w:after="255" w:line="255" w:lineRule="atLeast"/>
        <w:rPr>
          <w:rFonts w:ascii="Arial" w:hAnsi="Arial" w:cs="Arial"/>
          <w:color w:val="000000"/>
          <w:sz w:val="21"/>
          <w:szCs w:val="21"/>
          <w:lang w:eastAsia="ru-RU"/>
        </w:rPr>
      </w:pPr>
    </w:p>
    <w:p w:rsidR="00CF226B" w:rsidRPr="00824E43" w:rsidRDefault="00CF226B" w:rsidP="005966E7">
      <w:pPr>
        <w:spacing w:after="255" w:line="255" w:lineRule="atLeast"/>
        <w:jc w:val="right"/>
        <w:rPr>
          <w:rFonts w:ascii="Arial" w:hAnsi="Arial" w:cs="Arial"/>
          <w:b/>
          <w:bCs/>
          <w:color w:val="000000"/>
          <w:sz w:val="21"/>
          <w:szCs w:val="21"/>
          <w:lang w:eastAsia="ru-RU"/>
        </w:rPr>
      </w:pPr>
      <w:r w:rsidRPr="00824E43">
        <w:rPr>
          <w:rFonts w:ascii="Arial" w:hAnsi="Arial" w:cs="Arial"/>
          <w:b/>
          <w:bCs/>
          <w:color w:val="000000"/>
          <w:sz w:val="21"/>
          <w:szCs w:val="21"/>
          <w:lang w:eastAsia="ru-RU"/>
        </w:rPr>
        <w:t>Приложение 2</w:t>
      </w:r>
      <w:r w:rsidRPr="00824E43">
        <w:rPr>
          <w:rFonts w:ascii="Arial" w:hAnsi="Arial" w:cs="Arial"/>
          <w:b/>
          <w:bCs/>
          <w:color w:val="000000"/>
          <w:sz w:val="21"/>
          <w:szCs w:val="21"/>
          <w:lang w:eastAsia="ru-RU"/>
        </w:rPr>
        <w:br/>
        <w:t>к Порядку классификации</w:t>
      </w:r>
    </w:p>
    <w:p w:rsidR="00CF226B" w:rsidRPr="00824E43" w:rsidRDefault="00CF226B" w:rsidP="003208BA">
      <w:pPr>
        <w:spacing w:after="255" w:line="270" w:lineRule="atLeast"/>
        <w:outlineLvl w:val="2"/>
        <w:rPr>
          <w:rFonts w:ascii="Arial" w:hAnsi="Arial" w:cs="Arial"/>
          <w:b/>
          <w:bCs/>
          <w:color w:val="333333"/>
          <w:sz w:val="26"/>
          <w:szCs w:val="26"/>
          <w:lang w:eastAsia="ru-RU"/>
        </w:rPr>
      </w:pPr>
      <w:r w:rsidRPr="00824E43">
        <w:rPr>
          <w:rFonts w:ascii="Arial" w:hAnsi="Arial" w:cs="Arial"/>
          <w:b/>
          <w:bCs/>
          <w:color w:val="333333"/>
          <w:sz w:val="26"/>
          <w:szCs w:val="26"/>
          <w:lang w:eastAsia="ru-RU"/>
        </w:rPr>
        <w:t>Критерии балльной оценки гостиниц и иных средств размещения с количеством номеров более 50</w:t>
      </w:r>
    </w:p>
    <w:tbl>
      <w:tblPr>
        <w:tblW w:w="0" w:type="auto"/>
        <w:tblInd w:w="2" w:type="dxa"/>
        <w:tblCellMar>
          <w:top w:w="15" w:type="dxa"/>
          <w:left w:w="15" w:type="dxa"/>
          <w:bottom w:w="15" w:type="dxa"/>
          <w:right w:w="15" w:type="dxa"/>
        </w:tblCellMar>
        <w:tblLook w:val="00A0" w:firstRow="1" w:lastRow="0" w:firstColumn="1" w:lastColumn="0" w:noHBand="0" w:noVBand="0"/>
      </w:tblPr>
      <w:tblGrid>
        <w:gridCol w:w="590"/>
        <w:gridCol w:w="6447"/>
        <w:gridCol w:w="2346"/>
      </w:tblGrid>
      <w:tr w:rsidR="00CF226B" w:rsidRPr="00824E43">
        <w:tc>
          <w:tcPr>
            <w:tcW w:w="0" w:type="auto"/>
          </w:tcPr>
          <w:p w:rsidR="00CF226B" w:rsidRPr="00824E43" w:rsidRDefault="00CF226B" w:rsidP="003208BA">
            <w:pPr>
              <w:spacing w:after="0" w:line="240" w:lineRule="auto"/>
              <w:rPr>
                <w:rFonts w:ascii="Times New Roman" w:hAnsi="Times New Roman" w:cs="Times New Roman"/>
                <w:b/>
                <w:bCs/>
                <w:sz w:val="24"/>
                <w:szCs w:val="24"/>
                <w:lang w:eastAsia="ru-RU"/>
              </w:rPr>
            </w:pPr>
            <w:r w:rsidRPr="00824E43">
              <w:rPr>
                <w:rFonts w:ascii="Times New Roman" w:hAnsi="Times New Roman" w:cs="Times New Roman"/>
                <w:b/>
                <w:bCs/>
                <w:sz w:val="24"/>
                <w:szCs w:val="24"/>
                <w:lang w:eastAsia="ru-RU"/>
              </w:rPr>
              <w:t>№ п/п</w:t>
            </w:r>
          </w:p>
        </w:tc>
        <w:tc>
          <w:tcPr>
            <w:tcW w:w="0" w:type="auto"/>
          </w:tcPr>
          <w:p w:rsidR="00CF226B" w:rsidRPr="00824E43" w:rsidRDefault="00CF226B" w:rsidP="003208BA">
            <w:pPr>
              <w:spacing w:after="0" w:line="240" w:lineRule="auto"/>
              <w:rPr>
                <w:rFonts w:ascii="Times New Roman" w:hAnsi="Times New Roman" w:cs="Times New Roman"/>
                <w:b/>
                <w:bCs/>
                <w:sz w:val="24"/>
                <w:szCs w:val="24"/>
                <w:lang w:eastAsia="ru-RU"/>
              </w:rPr>
            </w:pPr>
            <w:r w:rsidRPr="00824E43">
              <w:rPr>
                <w:rFonts w:ascii="Times New Roman" w:hAnsi="Times New Roman" w:cs="Times New Roman"/>
                <w:b/>
                <w:bCs/>
                <w:sz w:val="24"/>
                <w:szCs w:val="24"/>
                <w:lang w:eastAsia="ru-RU"/>
              </w:rPr>
              <w:t>Требование</w:t>
            </w:r>
          </w:p>
        </w:tc>
        <w:tc>
          <w:tcPr>
            <w:tcW w:w="0" w:type="auto"/>
          </w:tcPr>
          <w:p w:rsidR="00CF226B" w:rsidRPr="00824E43" w:rsidRDefault="00CF226B" w:rsidP="003208BA">
            <w:pPr>
              <w:spacing w:after="0" w:line="240" w:lineRule="auto"/>
              <w:rPr>
                <w:rFonts w:ascii="Times New Roman" w:hAnsi="Times New Roman" w:cs="Times New Roman"/>
                <w:b/>
                <w:bCs/>
                <w:sz w:val="24"/>
                <w:szCs w:val="24"/>
                <w:lang w:eastAsia="ru-RU"/>
              </w:rPr>
            </w:pPr>
            <w:r w:rsidRPr="00824E43">
              <w:rPr>
                <w:rFonts w:ascii="Times New Roman" w:hAnsi="Times New Roman" w:cs="Times New Roman"/>
                <w:b/>
                <w:bCs/>
                <w:sz w:val="24"/>
                <w:szCs w:val="24"/>
                <w:lang w:eastAsia="ru-RU"/>
              </w:rPr>
              <w:t>Кол-во баллов</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Здания и общественные помещения: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lastRenderedPageBreak/>
              <w:t>1.1.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Внешний вид - качество и состояние фасада, балконов, лоджий, окон, ставней.</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второго лифта (служебного), используемого исключительно для персонала и доставки багажа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гостевых лифтов: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 лифта и более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 лифт</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гостиных (салонов)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отдельного входа с улицы в ресторан, кафе или бар</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1.6</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Качество, состояние интерьера холлов, салонов и других общественных помещений, и их оборудования: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1.6.1.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Напольное покрытие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1.6.2.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Стены, потолок, окна, двери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1.6.3.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Занавеси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1.6.4.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Освещение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1.6.5.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Мебель</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1.7.</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Площадь, занятая ресторанами, * не менее: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- 1,8 на 1 проживающего</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- 1,6 на 1 проживающего</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- 1,2 на 1 проживающего (допускается уменьшение данного показателя на 20% в случае расположения средства размещения в местности с достаточным количеством близко расположенных предприятий общественного питания)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1.8.</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Площадь, занятая барами, * не менее: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- 1,8 на 1 проживающего</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- 1,3 на 1 проживающего</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- 0,39 на 1 проживающего</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Качество и состояние оборудования и оснащения номерного фонда (в 100% номеров):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Напольное покрытие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Мебель</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Занавеси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Постельные принадлежности, полотенца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Стены, потолок, окна, двери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2.6.</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Освещение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Телевидение в номерах (телевизор с кабельным или спутниковым каналом для внутреннего показа фильмов или аренда мультимедийного оборудования в 100% номеров)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Трансляция телевизионных каналов, специализирующихся на показе аудиовизуальных материалов об истории и культуре народов Российской Федерации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Качество и состояние оборудования и оснащения ванных комнат:</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Стены, пол, потолок</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Сантехническое оборудование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Краны</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табурета или стульчика в ванной комнате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xml:space="preserve">Наличие в ванне специального покрытия, предохраняющего </w:t>
            </w:r>
            <w:r w:rsidRPr="00824E43">
              <w:rPr>
                <w:rFonts w:ascii="Times New Roman" w:hAnsi="Times New Roman" w:cs="Times New Roman"/>
                <w:sz w:val="24"/>
                <w:szCs w:val="24"/>
                <w:lang w:eastAsia="ru-RU"/>
              </w:rPr>
              <w:lastRenderedPageBreak/>
              <w:t>от падения при скольжении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lastRenderedPageBreak/>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4.6.</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Подогрев пола в ванной комнате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4.7.</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банного халата в 100% номеров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4.8.</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xml:space="preserve">Наличие </w:t>
            </w:r>
            <w:proofErr w:type="spellStart"/>
            <w:r w:rsidRPr="00824E43">
              <w:rPr>
                <w:rFonts w:ascii="Times New Roman" w:hAnsi="Times New Roman" w:cs="Times New Roman"/>
                <w:sz w:val="24"/>
                <w:szCs w:val="24"/>
                <w:lang w:eastAsia="ru-RU"/>
              </w:rPr>
              <w:t>бидэ</w:t>
            </w:r>
            <w:proofErr w:type="spellEnd"/>
            <w:r w:rsidRPr="00824E43">
              <w:rPr>
                <w:rFonts w:ascii="Times New Roman" w:hAnsi="Times New Roman" w:cs="Times New Roman"/>
                <w:sz w:val="24"/>
                <w:szCs w:val="24"/>
                <w:lang w:eastAsia="ru-RU"/>
              </w:rPr>
              <w:t>/гигиенического душа не менее, чем в 50% номеров (в ванной комнате)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4.9.</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фена в ванной комнате в 100 % номеров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Дополнительные услуги: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общественного доступного телефона с междугородней связью</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Интернета: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доступ в Интернет в общественных помещениях</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доступ в Интернет в номерах</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доступный Интернет-терминал для гостей</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факсимильной связи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Транспортное обслуживание (собственным или арендуемым транспортом) - доставка проживающих и багажа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парикмахерской (косметического салона)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5.6.</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ресторанов, кафе, других предприятий питания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по 1 баллу за каждое предприятие питания, но не более 6 баллов</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5.7.</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ресторана национальной кухни или специализированного ресторана с фирменными блюдами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5.8.</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Время работы предприятий питания не менее: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- 14 часов в сутки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- 12 часов в сутки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- 8 часов в сутки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5.9.</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Время работы баров не менее: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- 14 часов в сутки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- 12 часов в сутки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- 8 часов в сутки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5.10.</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постоянных или временных торговых точек</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по 1 баллу за торговую точку, но не более 4-х баллов</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5.11.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Охраняемая автостоянка с неограниченным временем парковки (кроме мотелей) с количеством мест: - 50% от количества мест в средстве размещения в закрытом или открытом паркинге на расстоянии до 100 м от средства размещения;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- 50% от количества мест в средстве размещения в паркинге на расстоянии до 200 м от средства размещения в районах (кварталах, местах) без автомобильного движения;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-30% от количества мест в средстве размещения;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место для парковки инвалидов-колясочников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5.12.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проката: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автотранспорта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курортно-бытовых товаров и инвентаря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5.13.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оборудования для обслуживания людей с ограниченными возможностями: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наклонный пандус, широкие двери лифта;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lastRenderedPageBreak/>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туалет в общественной зоне с необходимыми приспособлениями;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оборудованный номер и ванная комната с необходимыми приспособлениями.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5.14.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детских кроваток (установка по просьбе)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5.15.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детских стульчиков (установка по просьбе)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5.16.</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прочих услуг (информационные услуги, экскурсионные услуги, услуги переводчика, обмен валюты и другие)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по 1 баллу за услугу, но не более 4 баллов</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5.17.</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зала для фитнеса площадью не менее 30 * с не менее 6-ью гимнастическими снарядами или тренажёрами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5.18.</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теннисного корта/4-х стенного корта для сквоша 7 м х 10 м</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5.19.</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плавательного бассейна с площадью водной поверхности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не менее 80</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не менее 60</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не менее 35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от 5 до 35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5.20.</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сауны:</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на 6 и более человек</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менее 6 человек</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gridSpan w:val="3"/>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Примечание. Оценка производится по 3-х балльной шкале: 3 балла - «отлично», 2 балла - «хорошо», 1 балл - «удовлетворительно». Баллы не присваиваются, если состояние «неудовлетворительное».</w:t>
            </w:r>
          </w:p>
        </w:tc>
      </w:tr>
    </w:tbl>
    <w:p w:rsidR="00CF226B" w:rsidRPr="00824E43" w:rsidRDefault="00CF226B" w:rsidP="003208BA">
      <w:pPr>
        <w:spacing w:after="255" w:line="255" w:lineRule="atLeast"/>
        <w:rPr>
          <w:rFonts w:ascii="Arial" w:hAnsi="Arial" w:cs="Arial"/>
          <w:color w:val="000000"/>
          <w:sz w:val="21"/>
          <w:szCs w:val="21"/>
          <w:lang w:eastAsia="ru-RU"/>
        </w:rPr>
      </w:pPr>
    </w:p>
    <w:p w:rsidR="00CF226B" w:rsidRPr="00824E43" w:rsidRDefault="00CF226B" w:rsidP="005966E7">
      <w:pPr>
        <w:spacing w:after="255" w:line="255" w:lineRule="atLeast"/>
        <w:jc w:val="right"/>
        <w:rPr>
          <w:rFonts w:ascii="Arial" w:hAnsi="Arial" w:cs="Arial"/>
          <w:color w:val="000000"/>
          <w:sz w:val="21"/>
          <w:szCs w:val="21"/>
          <w:lang w:eastAsia="ru-RU"/>
        </w:rPr>
      </w:pPr>
      <w:r w:rsidRPr="00824E43">
        <w:rPr>
          <w:rFonts w:ascii="Arial" w:hAnsi="Arial" w:cs="Arial"/>
          <w:color w:val="000000"/>
          <w:sz w:val="21"/>
          <w:szCs w:val="21"/>
          <w:lang w:eastAsia="ru-RU"/>
        </w:rPr>
        <w:t>Приложение 3</w:t>
      </w:r>
      <w:r w:rsidRPr="00824E43">
        <w:rPr>
          <w:rFonts w:ascii="Arial" w:hAnsi="Arial" w:cs="Arial"/>
          <w:color w:val="000000"/>
          <w:sz w:val="21"/>
          <w:szCs w:val="21"/>
          <w:lang w:eastAsia="ru-RU"/>
        </w:rPr>
        <w:br/>
        <w:t>к Порядку классификации</w:t>
      </w:r>
    </w:p>
    <w:p w:rsidR="00CF226B" w:rsidRPr="00824E43" w:rsidRDefault="00CF226B" w:rsidP="003208BA">
      <w:pPr>
        <w:spacing w:after="255" w:line="270" w:lineRule="atLeast"/>
        <w:outlineLvl w:val="2"/>
        <w:rPr>
          <w:rFonts w:ascii="Arial" w:hAnsi="Arial" w:cs="Arial"/>
          <w:b/>
          <w:bCs/>
          <w:color w:val="333333"/>
          <w:sz w:val="26"/>
          <w:szCs w:val="26"/>
          <w:lang w:eastAsia="ru-RU"/>
        </w:rPr>
      </w:pPr>
      <w:r w:rsidRPr="00824E43">
        <w:rPr>
          <w:rFonts w:ascii="Arial" w:hAnsi="Arial" w:cs="Arial"/>
          <w:b/>
          <w:bCs/>
          <w:color w:val="333333"/>
          <w:sz w:val="26"/>
          <w:szCs w:val="26"/>
          <w:lang w:eastAsia="ru-RU"/>
        </w:rPr>
        <w:t>Критерии балльной оценки гостиниц и иных средств размещения с количеством номеров 50 и менее</w:t>
      </w:r>
    </w:p>
    <w:tbl>
      <w:tblPr>
        <w:tblW w:w="0" w:type="auto"/>
        <w:tblInd w:w="2" w:type="dxa"/>
        <w:tblCellMar>
          <w:top w:w="15" w:type="dxa"/>
          <w:left w:w="15" w:type="dxa"/>
          <w:bottom w:w="15" w:type="dxa"/>
          <w:right w:w="15" w:type="dxa"/>
        </w:tblCellMar>
        <w:tblLook w:val="00A0" w:firstRow="1" w:lastRow="0" w:firstColumn="1" w:lastColumn="0" w:noHBand="0" w:noVBand="0"/>
      </w:tblPr>
      <w:tblGrid>
        <w:gridCol w:w="602"/>
        <w:gridCol w:w="6910"/>
        <w:gridCol w:w="1871"/>
      </w:tblGrid>
      <w:tr w:rsidR="00CF226B" w:rsidRPr="00824E43">
        <w:tc>
          <w:tcPr>
            <w:tcW w:w="0" w:type="auto"/>
          </w:tcPr>
          <w:p w:rsidR="00CF226B" w:rsidRPr="00824E43" w:rsidRDefault="00CF226B" w:rsidP="003208BA">
            <w:pPr>
              <w:spacing w:after="0" w:line="240" w:lineRule="auto"/>
              <w:rPr>
                <w:rFonts w:ascii="Times New Roman" w:hAnsi="Times New Roman" w:cs="Times New Roman"/>
                <w:b/>
                <w:bCs/>
                <w:sz w:val="24"/>
                <w:szCs w:val="24"/>
                <w:lang w:eastAsia="ru-RU"/>
              </w:rPr>
            </w:pPr>
            <w:r w:rsidRPr="00824E43">
              <w:rPr>
                <w:rFonts w:ascii="Times New Roman" w:hAnsi="Times New Roman" w:cs="Times New Roman"/>
                <w:b/>
                <w:bCs/>
                <w:sz w:val="24"/>
                <w:szCs w:val="24"/>
                <w:lang w:eastAsia="ru-RU"/>
              </w:rPr>
              <w:t>№ п/п</w:t>
            </w:r>
          </w:p>
        </w:tc>
        <w:tc>
          <w:tcPr>
            <w:tcW w:w="0" w:type="auto"/>
          </w:tcPr>
          <w:p w:rsidR="00CF226B" w:rsidRPr="00824E43" w:rsidRDefault="00CF226B" w:rsidP="003208BA">
            <w:pPr>
              <w:spacing w:after="0" w:line="240" w:lineRule="auto"/>
              <w:rPr>
                <w:rFonts w:ascii="Times New Roman" w:hAnsi="Times New Roman" w:cs="Times New Roman"/>
                <w:b/>
                <w:bCs/>
                <w:sz w:val="24"/>
                <w:szCs w:val="24"/>
                <w:lang w:eastAsia="ru-RU"/>
              </w:rPr>
            </w:pPr>
            <w:r w:rsidRPr="00824E43">
              <w:rPr>
                <w:rFonts w:ascii="Times New Roman" w:hAnsi="Times New Roman" w:cs="Times New Roman"/>
                <w:b/>
                <w:bCs/>
                <w:sz w:val="24"/>
                <w:szCs w:val="24"/>
                <w:lang w:eastAsia="ru-RU"/>
              </w:rPr>
              <w:t>Требование</w:t>
            </w:r>
          </w:p>
        </w:tc>
        <w:tc>
          <w:tcPr>
            <w:tcW w:w="0" w:type="auto"/>
          </w:tcPr>
          <w:p w:rsidR="00CF226B" w:rsidRPr="00824E43" w:rsidRDefault="00CF226B" w:rsidP="003208BA">
            <w:pPr>
              <w:spacing w:after="0" w:line="240" w:lineRule="auto"/>
              <w:rPr>
                <w:rFonts w:ascii="Times New Roman" w:hAnsi="Times New Roman" w:cs="Times New Roman"/>
                <w:b/>
                <w:bCs/>
                <w:sz w:val="24"/>
                <w:szCs w:val="24"/>
                <w:lang w:eastAsia="ru-RU"/>
              </w:rPr>
            </w:pPr>
            <w:r w:rsidRPr="00824E43">
              <w:rPr>
                <w:rFonts w:ascii="Times New Roman" w:hAnsi="Times New Roman" w:cs="Times New Roman"/>
                <w:b/>
                <w:bCs/>
                <w:sz w:val="24"/>
                <w:szCs w:val="24"/>
                <w:lang w:eastAsia="ru-RU"/>
              </w:rPr>
              <w:t>Кол-во баллов</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Здания и общественные помещения: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Внешний вид - качество и состояние фасада, балконов, лоджий, окон, ставней</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гостевых лифтов: 2 лифта и более 1 лифт</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5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отдельного входа с улицы в ресторан, кафе или бар</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Качество, состояние интерьера холлов и других общественных помещений, и их оборудования: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1.4.1.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Напольное покрытие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1.4.2.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Стены, потолок, окна, двери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1.4.3.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Занавеси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1.4.4.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Освещение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1.4.5.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Мебель</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xml:space="preserve">Качество и состояние оборудования и оснащения номерного </w:t>
            </w:r>
            <w:r w:rsidRPr="00824E43">
              <w:rPr>
                <w:rFonts w:ascii="Times New Roman" w:hAnsi="Times New Roman" w:cs="Times New Roman"/>
                <w:sz w:val="24"/>
                <w:szCs w:val="24"/>
                <w:lang w:eastAsia="ru-RU"/>
              </w:rPr>
              <w:lastRenderedPageBreak/>
              <w:t>фонда (в 100% номеров):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lastRenderedPageBreak/>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Напольное покрытие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Мебель</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Занавеси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Постельные принадлежности, полотенца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Стены, потолок, окна, двери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2.6.</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Освещение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Телевидение в номерах (телевизор с кабельным или спутниковым каналом, или аренда мультимедийного оборудования в 100% номеров)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Трансляция телевизионных каналов, специализирующихся на показе аудиовизуальных материалов об истории и культуре народов Российской Федерации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Качество и состояние оборудования и оснащения ванных комнат:</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Стены, пол, потолок</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Сантехническое оборудование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Краны</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табурета или стульчика в ванной комнате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в ванне специального покрытия, предохраняющего от падения при скольжении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4.6.</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Подогрев пола в ванной комнате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4.7.</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банного халата в 100% номеров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4.8.</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xml:space="preserve">Наличие </w:t>
            </w:r>
            <w:proofErr w:type="spellStart"/>
            <w:r w:rsidRPr="00824E43">
              <w:rPr>
                <w:rFonts w:ascii="Times New Roman" w:hAnsi="Times New Roman" w:cs="Times New Roman"/>
                <w:sz w:val="24"/>
                <w:szCs w:val="24"/>
                <w:lang w:eastAsia="ru-RU"/>
              </w:rPr>
              <w:t>бидэ</w:t>
            </w:r>
            <w:proofErr w:type="spellEnd"/>
            <w:r w:rsidRPr="00824E43">
              <w:rPr>
                <w:rFonts w:ascii="Times New Roman" w:hAnsi="Times New Roman" w:cs="Times New Roman"/>
                <w:sz w:val="24"/>
                <w:szCs w:val="24"/>
                <w:lang w:eastAsia="ru-RU"/>
              </w:rPr>
              <w:t>/гигиенического душа не менее, чем в 50% номеров (в ванной комнате)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4.9.</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фена в ванной комнате в 100% номеров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Дополнительные услуги: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Интернета: - доступность Интернета в общественной зоне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доступность Интернета в номерах</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наличие Интернет-терминала для гостей</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факсимильной связи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Транспортное обслуживание (собственным или арендуемым транспортом) - доставка проживающих и багажа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Время работы предприятий питания не менее: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- 14 часов в сутки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- 12 часов в сутки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- 8 часов в сутки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Время работы баров не менее: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-14 часов в сутки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- 12 часов в сутки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- 8 часов в сутки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5.6.</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Охраняемая автостоянка с неограниченным временем парковки (кроме мотелей) с количеством мест:</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- 50% от количества мест в средстве размещения в закрытом или открытом паркинге на расстоянии до 100 м от средства размещения;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xml:space="preserve">- 50% от количества мест в средстве размещения в паркинге на расстоянии до 200 м от средства размещения в районах </w:t>
            </w:r>
            <w:r w:rsidRPr="00824E43">
              <w:rPr>
                <w:rFonts w:ascii="Times New Roman" w:hAnsi="Times New Roman" w:cs="Times New Roman"/>
                <w:sz w:val="24"/>
                <w:szCs w:val="24"/>
                <w:lang w:eastAsia="ru-RU"/>
              </w:rPr>
              <w:lastRenderedPageBreak/>
              <w:t>(кварталах, местах) без автомобильного движения;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lastRenderedPageBreak/>
              <w:t>4</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- 30% от количества мест в средстве размещения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место для парковки автомобилей инвалидов-колясочников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5.7.</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оборудования для обслуживания людей с ограниченными возможностями: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наклонный пандус, широкие двери лифта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туалет в общественной зоне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ширина дверного проёма, номер и ванная комната с необходимыми приспособлениями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5.8.</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детских кроваток (установка по просьбе)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5.9.</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детских стульчиков (установка по просьбе)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5.10.</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прочих услуг (информационные услуги, экскурсионные услуги, услуги переводчика, обмен валюты и другие)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по 1 баллу за услугу, но не более 4 баллов</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5.11.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зала для фитнеса площадью не менее 20 * с 3-мя гимнастическими снарядами или тренажёрами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5.12.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плавательного бассейна с площадью водной поверхности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не менее 80</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не менее 60</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не менее 35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от 5 до 35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5.13.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сауны:</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на 6 и более человек</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менее 6 человек</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gridSpan w:val="3"/>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Примечание. Оценка производится по 3-х балльной шкале: 3 балла - «отлично», 2 балла - «хорошо», 1 балл - «удовлетворительно». Баллы не присваиваются, если состояние «неудовлетворительное».</w:t>
            </w:r>
          </w:p>
        </w:tc>
      </w:tr>
    </w:tbl>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Приложение 4</w:t>
      </w:r>
      <w:r w:rsidRPr="00824E43">
        <w:rPr>
          <w:rFonts w:ascii="Arial" w:hAnsi="Arial" w:cs="Arial"/>
          <w:color w:val="000000"/>
          <w:sz w:val="21"/>
          <w:szCs w:val="21"/>
          <w:lang w:eastAsia="ru-RU"/>
        </w:rPr>
        <w:br/>
        <w:t>к Порядку классификации</w:t>
      </w:r>
    </w:p>
    <w:p w:rsidR="00CF226B" w:rsidRPr="00824E43" w:rsidRDefault="00CF226B" w:rsidP="003208BA">
      <w:pPr>
        <w:spacing w:after="255" w:line="270" w:lineRule="atLeast"/>
        <w:outlineLvl w:val="2"/>
        <w:rPr>
          <w:rFonts w:ascii="Arial" w:hAnsi="Arial" w:cs="Arial"/>
          <w:b/>
          <w:bCs/>
          <w:color w:val="333333"/>
          <w:sz w:val="26"/>
          <w:szCs w:val="26"/>
          <w:lang w:eastAsia="ru-RU"/>
        </w:rPr>
      </w:pPr>
    </w:p>
    <w:p w:rsidR="00CF226B" w:rsidRPr="00824E43" w:rsidRDefault="00CF226B" w:rsidP="003208BA">
      <w:pPr>
        <w:spacing w:after="255" w:line="270" w:lineRule="atLeast"/>
        <w:outlineLvl w:val="2"/>
        <w:rPr>
          <w:rFonts w:ascii="Arial" w:hAnsi="Arial" w:cs="Arial"/>
          <w:b/>
          <w:bCs/>
          <w:color w:val="333333"/>
          <w:sz w:val="26"/>
          <w:szCs w:val="26"/>
          <w:lang w:eastAsia="ru-RU"/>
        </w:rPr>
      </w:pPr>
      <w:r w:rsidRPr="00824E43">
        <w:rPr>
          <w:rFonts w:ascii="Arial" w:hAnsi="Arial" w:cs="Arial"/>
          <w:b/>
          <w:bCs/>
          <w:color w:val="333333"/>
          <w:sz w:val="26"/>
          <w:szCs w:val="26"/>
          <w:lang w:eastAsia="ru-RU"/>
        </w:rPr>
        <w:t>Критерии балльной оценки курортных гостиниц/отелей</w:t>
      </w:r>
    </w:p>
    <w:tbl>
      <w:tblPr>
        <w:tblW w:w="0" w:type="auto"/>
        <w:tblInd w:w="2" w:type="dxa"/>
        <w:tblCellMar>
          <w:top w:w="15" w:type="dxa"/>
          <w:left w:w="15" w:type="dxa"/>
          <w:bottom w:w="15" w:type="dxa"/>
          <w:right w:w="15" w:type="dxa"/>
        </w:tblCellMar>
        <w:tblLook w:val="00A0" w:firstRow="1" w:lastRow="0" w:firstColumn="1" w:lastColumn="0" w:noHBand="0" w:noVBand="0"/>
      </w:tblPr>
      <w:tblGrid>
        <w:gridCol w:w="593"/>
        <w:gridCol w:w="6288"/>
        <w:gridCol w:w="2502"/>
      </w:tblGrid>
      <w:tr w:rsidR="00CF226B" w:rsidRPr="00824E43">
        <w:tc>
          <w:tcPr>
            <w:tcW w:w="0" w:type="auto"/>
          </w:tcPr>
          <w:p w:rsidR="00CF226B" w:rsidRPr="00824E43" w:rsidRDefault="00CF226B" w:rsidP="003208BA">
            <w:pPr>
              <w:spacing w:after="0" w:line="240" w:lineRule="auto"/>
              <w:rPr>
                <w:rFonts w:ascii="Times New Roman" w:hAnsi="Times New Roman" w:cs="Times New Roman"/>
                <w:b/>
                <w:bCs/>
                <w:sz w:val="24"/>
                <w:szCs w:val="24"/>
                <w:lang w:eastAsia="ru-RU"/>
              </w:rPr>
            </w:pPr>
            <w:r w:rsidRPr="00824E43">
              <w:rPr>
                <w:rFonts w:ascii="Times New Roman" w:hAnsi="Times New Roman" w:cs="Times New Roman"/>
                <w:b/>
                <w:bCs/>
                <w:sz w:val="24"/>
                <w:szCs w:val="24"/>
                <w:lang w:eastAsia="ru-RU"/>
              </w:rPr>
              <w:t>№ п/п</w:t>
            </w:r>
          </w:p>
        </w:tc>
        <w:tc>
          <w:tcPr>
            <w:tcW w:w="0" w:type="auto"/>
          </w:tcPr>
          <w:p w:rsidR="00CF226B" w:rsidRPr="00824E43" w:rsidRDefault="00CF226B" w:rsidP="003208BA">
            <w:pPr>
              <w:spacing w:after="0" w:line="240" w:lineRule="auto"/>
              <w:rPr>
                <w:rFonts w:ascii="Times New Roman" w:hAnsi="Times New Roman" w:cs="Times New Roman"/>
                <w:b/>
                <w:bCs/>
                <w:sz w:val="24"/>
                <w:szCs w:val="24"/>
                <w:lang w:eastAsia="ru-RU"/>
              </w:rPr>
            </w:pPr>
            <w:r w:rsidRPr="00824E43">
              <w:rPr>
                <w:rFonts w:ascii="Times New Roman" w:hAnsi="Times New Roman" w:cs="Times New Roman"/>
                <w:b/>
                <w:bCs/>
                <w:sz w:val="24"/>
                <w:szCs w:val="24"/>
                <w:lang w:eastAsia="ru-RU"/>
              </w:rPr>
              <w:t>Требование</w:t>
            </w:r>
          </w:p>
        </w:tc>
        <w:tc>
          <w:tcPr>
            <w:tcW w:w="0" w:type="auto"/>
          </w:tcPr>
          <w:p w:rsidR="00CF226B" w:rsidRPr="00824E43" w:rsidRDefault="00CF226B" w:rsidP="003208BA">
            <w:pPr>
              <w:spacing w:after="0" w:line="240" w:lineRule="auto"/>
              <w:rPr>
                <w:rFonts w:ascii="Times New Roman" w:hAnsi="Times New Roman" w:cs="Times New Roman"/>
                <w:b/>
                <w:bCs/>
                <w:sz w:val="24"/>
                <w:szCs w:val="24"/>
                <w:lang w:eastAsia="ru-RU"/>
              </w:rPr>
            </w:pPr>
            <w:r w:rsidRPr="00824E43">
              <w:rPr>
                <w:rFonts w:ascii="Times New Roman" w:hAnsi="Times New Roman" w:cs="Times New Roman"/>
                <w:b/>
                <w:bCs/>
                <w:sz w:val="24"/>
                <w:szCs w:val="24"/>
                <w:lang w:eastAsia="ru-RU"/>
              </w:rPr>
              <w:t>Кол-во баллов</w:t>
            </w:r>
          </w:p>
          <w:p w:rsidR="00CF226B" w:rsidRPr="00824E43" w:rsidRDefault="00CF226B" w:rsidP="003208BA">
            <w:pPr>
              <w:spacing w:after="0" w:line="240" w:lineRule="auto"/>
              <w:rPr>
                <w:rFonts w:ascii="Times New Roman" w:hAnsi="Times New Roman" w:cs="Times New Roman"/>
                <w:b/>
                <w:bCs/>
                <w:sz w:val="24"/>
                <w:szCs w:val="24"/>
                <w:lang w:eastAsia="ru-RU"/>
              </w:rPr>
            </w:pP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xml:space="preserve">           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xml:space="preserve">             3</w:t>
            </w:r>
          </w:p>
          <w:p w:rsidR="00CF226B" w:rsidRPr="00824E43" w:rsidRDefault="00CF226B" w:rsidP="003208BA">
            <w:pPr>
              <w:spacing w:after="0" w:line="240" w:lineRule="auto"/>
              <w:rPr>
                <w:rFonts w:ascii="Times New Roman" w:hAnsi="Times New Roman" w:cs="Times New Roman"/>
                <w:sz w:val="24"/>
                <w:szCs w:val="24"/>
                <w:lang w:eastAsia="ru-RU"/>
              </w:rPr>
            </w:pP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Расположение у моря, на берегу реки, естественного или искусственного водоёма, относительно водораздела: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 первой линии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 второй линии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 третьей линии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Здания и общественные помещения: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балконов или лоджий:</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в 100% номеров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в 50% номеров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xml:space="preserve">Наличие стилизованных средств размещения (замок, изба, </w:t>
            </w:r>
            <w:r w:rsidRPr="00824E43">
              <w:rPr>
                <w:rFonts w:ascii="Times New Roman" w:hAnsi="Times New Roman" w:cs="Times New Roman"/>
                <w:sz w:val="24"/>
                <w:szCs w:val="24"/>
                <w:lang w:eastAsia="ru-RU"/>
              </w:rPr>
              <w:lastRenderedPageBreak/>
              <w:t>юрта)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lastRenderedPageBreak/>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Внешний вид - качество и состояние фасада, балконов, лоджий, окон, ставней</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гостевых лифтов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гостиных (салонов)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2.6.</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Качество, состояние интерьера холлов, салонов и других общественных помещений, и их оборудования: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2.6.1.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Напольное покрытие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2.6.2.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Стены, потолок, окна, двери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2.6.3.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Занавеси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2.6.4.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Освещение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2.6.5.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Мебель</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Качество и состояние оборудования и оснащения номерного фонда (в 100% номеров):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Напольное покрытие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Мебель</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Занавеси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Постельные принадлежности, полотенца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Стены, потолок, окна, двери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3.6.</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Освещение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Телевидение в номерах (телевизор с кабельным или спутниковым каналом для внутреннего показа фильмов или аренда мультимедийного оборудования в 100% номеров)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Трансляция телевизионных каналов, специализирующихся на показе аудиовизуальных материалов об истории и культуре народов Российской Федерации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Качество, состояние оборудования ванных комнат:</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Стены, пол, потолок</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Сантехническое оборудование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Краны</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табурета или стульчика в ванной комнате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в ванне специального покрытия, предохраняющего от падения при скольжении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5.6.</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Подогрев пола в ванной комнате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5.7.</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банного халата в 100% номеров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5.8.</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xml:space="preserve">Наличие </w:t>
            </w:r>
            <w:proofErr w:type="spellStart"/>
            <w:r w:rsidRPr="00824E43">
              <w:rPr>
                <w:rFonts w:ascii="Times New Roman" w:hAnsi="Times New Roman" w:cs="Times New Roman"/>
                <w:sz w:val="24"/>
                <w:szCs w:val="24"/>
                <w:lang w:eastAsia="ru-RU"/>
              </w:rPr>
              <w:t>бидэ</w:t>
            </w:r>
            <w:proofErr w:type="spellEnd"/>
            <w:r w:rsidRPr="00824E43">
              <w:rPr>
                <w:rFonts w:ascii="Times New Roman" w:hAnsi="Times New Roman" w:cs="Times New Roman"/>
                <w:sz w:val="24"/>
                <w:szCs w:val="24"/>
                <w:lang w:eastAsia="ru-RU"/>
              </w:rPr>
              <w:t>/гигиенического душа не менее чем в 50% номеров (в ванной комнате)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5.9.</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фена в ванной комнате в 100% номеров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Дополнительные услуги: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Общедоступный телефон с междугородней связью</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Интернета: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доступ в Интернет в общественной зоне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доступ в Интернет в номере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наличие Интернет-терминала для гостей</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факсимильной связи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Транспортное обслуживание (собственным или арендуемым транспортом) - доставка проживающих и багажа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ресторанов, кафе, других предприятий питания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xml:space="preserve">по 1 баллу за каждое </w:t>
            </w:r>
            <w:r w:rsidRPr="00824E43">
              <w:rPr>
                <w:rFonts w:ascii="Times New Roman" w:hAnsi="Times New Roman" w:cs="Times New Roman"/>
                <w:sz w:val="24"/>
                <w:szCs w:val="24"/>
                <w:lang w:eastAsia="ru-RU"/>
              </w:rPr>
              <w:lastRenderedPageBreak/>
              <w:t>предприятие питания, но не более 6 баллов</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lastRenderedPageBreak/>
              <w:t>6.6.</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Время работы предприятий питания не менее: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- 14 часов в сутки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- 12 часов в сутки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- 8 часов в сутки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6.7.</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Время работы баров не менее: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- 14 часов в сутки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- 12 часов в сутки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- 8 часов в сутки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6.8.</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парикмахерской (косметического салона)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6.9.</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постоянных или временных торговых точек</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по 1 баллу за торговую точку, но не более 4 баллов</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6.10.</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Охраняемая автостоянка с неограниченным временем парковки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6.11.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оборудования для обслуживания людей с ограниченными возможностями: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наклонный пандус, широкие двери лифта;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туалет в общественной зоне с необходимыми приспособлениями;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ширина дверного проёма, номер и ванная комната с необходимыми приспособлениями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6.12.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игровой комнаты (помещение с набором игр для проживающих)</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6.13.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прочих услуг (игровые автоматы, читальный зал, информационные услуги, экскурсионные услуги)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по 1 баллу за услугу, но не более 6 баллов</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6.14.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сауны:</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на 6 и более человек</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менее 6 человек</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6.15.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паровой бани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6.16.</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закрытого плавательного бассейна с площадью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не менее 150 (площадь водной поверхности не менее 80)</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не менее 100 (площадь водной поверхности не менее 60)</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не менее 80 (площадь водной поверхности не менее 35)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площадь водной поверхности от 5 до 35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6.1.7</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открытого плавательного бассейна с подогреваемой водой с площадью водной поверхности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не менее 80</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не менее 60</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не менее 35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менее 35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6.18.</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открытого плавательного бассейна с не подогреваемой водой с площадью водной поверхности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не менее 80</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не менее 60</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не менее 35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менее 35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lastRenderedPageBreak/>
              <w:t>6.19.</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закрытого теннисного корта/четырёхстенного корта для сквоша размером не менее 7x10 м.</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6.20.</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площадок для тенниса, гольфа, футбола и пр.</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по одному баллу за каждую площадку, но не более 6 баллов</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xml:space="preserve">Наличие проката: автотранспорта, водного и </w:t>
            </w:r>
            <w:proofErr w:type="spellStart"/>
            <w:r w:rsidRPr="00824E43">
              <w:rPr>
                <w:rFonts w:ascii="Times New Roman" w:hAnsi="Times New Roman" w:cs="Times New Roman"/>
                <w:sz w:val="24"/>
                <w:szCs w:val="24"/>
                <w:lang w:eastAsia="ru-RU"/>
              </w:rPr>
              <w:t>водомоторного</w:t>
            </w:r>
            <w:proofErr w:type="spellEnd"/>
            <w:r w:rsidRPr="00824E43">
              <w:rPr>
                <w:rFonts w:ascii="Times New Roman" w:hAnsi="Times New Roman" w:cs="Times New Roman"/>
                <w:sz w:val="24"/>
                <w:szCs w:val="24"/>
                <w:lang w:eastAsia="ru-RU"/>
              </w:rPr>
              <w:t xml:space="preserve"> транспорта, катамаранов, аквалангов; животных (лошади, верблюды, собачьи упряжки); курортно-бытовых товаров и инвентаря и пр.</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по одному баллу за каждую площадку, но не более 6 баллов</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6.22.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комнаты для детских игр площадью не менее 30 * с естественным освещением:</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дневного детского сада под наблюдением квалифицированного персонала (не менее 5 часов в сутки);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детской игровой комнаты без наблюдения квалифицированного персонала)*(21)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6.23.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детской игровой площадки: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под наблюдением квалифицированного персонала (не менее 5 часов в сутки);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без наблюдения квалифицированного персонала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6.24.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детских кроваток (установка по просьбе)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6.25.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детских стульчиков (установка по просьбе)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6.26.</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кабинетов СПА процедур</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по одному баллу за каждую процедуру, но не более 6 баллов</w:t>
            </w:r>
          </w:p>
        </w:tc>
      </w:tr>
      <w:tr w:rsidR="00CF226B" w:rsidRPr="00824E43">
        <w:tc>
          <w:tcPr>
            <w:tcW w:w="0" w:type="auto"/>
            <w:gridSpan w:val="3"/>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Примечание. Оценка производится по 3-х балльной шкале: 3 балла - «отлично», 2 балла - «хорошо», 1 балл - «удовлетворительно». Баллы не присваиваются, если состояние «неудовлетворительное».</w:t>
            </w:r>
          </w:p>
        </w:tc>
      </w:tr>
    </w:tbl>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Приложение 5</w:t>
      </w:r>
      <w:r w:rsidRPr="00824E43">
        <w:rPr>
          <w:rFonts w:ascii="Arial" w:hAnsi="Arial" w:cs="Arial"/>
          <w:color w:val="000000"/>
          <w:sz w:val="21"/>
          <w:szCs w:val="21"/>
          <w:lang w:eastAsia="ru-RU"/>
        </w:rPr>
        <w:br/>
        <w:t>к Порядку классификации</w:t>
      </w:r>
    </w:p>
    <w:p w:rsidR="00CF226B" w:rsidRPr="00824E43" w:rsidRDefault="00CF226B" w:rsidP="003208BA">
      <w:pPr>
        <w:spacing w:after="255" w:line="270" w:lineRule="atLeast"/>
        <w:outlineLvl w:val="2"/>
        <w:rPr>
          <w:rFonts w:ascii="Arial" w:hAnsi="Arial" w:cs="Arial"/>
          <w:b/>
          <w:bCs/>
          <w:color w:val="333333"/>
          <w:sz w:val="26"/>
          <w:szCs w:val="26"/>
          <w:lang w:eastAsia="ru-RU"/>
        </w:rPr>
      </w:pPr>
      <w:r w:rsidRPr="00824E43">
        <w:rPr>
          <w:rFonts w:ascii="Arial" w:hAnsi="Arial" w:cs="Arial"/>
          <w:b/>
          <w:bCs/>
          <w:color w:val="333333"/>
          <w:sz w:val="26"/>
          <w:szCs w:val="26"/>
          <w:lang w:eastAsia="ru-RU"/>
        </w:rPr>
        <w:t>Критерии балльной оценки гостиниц и иных средств размещения, находящихся в зданиях, являющихся объектами культурного наследия</w:t>
      </w:r>
    </w:p>
    <w:tbl>
      <w:tblPr>
        <w:tblW w:w="0" w:type="auto"/>
        <w:tblInd w:w="2" w:type="dxa"/>
        <w:tblCellMar>
          <w:top w:w="15" w:type="dxa"/>
          <w:left w:w="15" w:type="dxa"/>
          <w:bottom w:w="15" w:type="dxa"/>
          <w:right w:w="15" w:type="dxa"/>
        </w:tblCellMar>
        <w:tblLook w:val="00A0" w:firstRow="1" w:lastRow="0" w:firstColumn="1" w:lastColumn="0" w:noHBand="0" w:noVBand="0"/>
      </w:tblPr>
      <w:tblGrid>
        <w:gridCol w:w="600"/>
        <w:gridCol w:w="6977"/>
        <w:gridCol w:w="1806"/>
      </w:tblGrid>
      <w:tr w:rsidR="00CF226B" w:rsidRPr="00824E43">
        <w:tc>
          <w:tcPr>
            <w:tcW w:w="0" w:type="auto"/>
          </w:tcPr>
          <w:p w:rsidR="00CF226B" w:rsidRPr="00824E43" w:rsidRDefault="00CF226B" w:rsidP="003208BA">
            <w:pPr>
              <w:spacing w:after="0" w:line="240" w:lineRule="auto"/>
              <w:rPr>
                <w:rFonts w:ascii="Times New Roman" w:hAnsi="Times New Roman" w:cs="Times New Roman"/>
                <w:b/>
                <w:bCs/>
                <w:sz w:val="24"/>
                <w:szCs w:val="24"/>
                <w:lang w:eastAsia="ru-RU"/>
              </w:rPr>
            </w:pPr>
            <w:r w:rsidRPr="00824E43">
              <w:rPr>
                <w:rFonts w:ascii="Times New Roman" w:hAnsi="Times New Roman" w:cs="Times New Roman"/>
                <w:b/>
                <w:bCs/>
                <w:sz w:val="24"/>
                <w:szCs w:val="24"/>
                <w:lang w:eastAsia="ru-RU"/>
              </w:rPr>
              <w:t>№ п/п</w:t>
            </w:r>
          </w:p>
        </w:tc>
        <w:tc>
          <w:tcPr>
            <w:tcW w:w="0" w:type="auto"/>
          </w:tcPr>
          <w:p w:rsidR="00CF226B" w:rsidRPr="00824E43" w:rsidRDefault="00CF226B" w:rsidP="003208BA">
            <w:pPr>
              <w:spacing w:after="0" w:line="240" w:lineRule="auto"/>
              <w:rPr>
                <w:rFonts w:ascii="Times New Roman" w:hAnsi="Times New Roman" w:cs="Times New Roman"/>
                <w:b/>
                <w:bCs/>
                <w:sz w:val="24"/>
                <w:szCs w:val="24"/>
                <w:lang w:eastAsia="ru-RU"/>
              </w:rPr>
            </w:pPr>
            <w:r w:rsidRPr="00824E43">
              <w:rPr>
                <w:rFonts w:ascii="Times New Roman" w:hAnsi="Times New Roman" w:cs="Times New Roman"/>
                <w:b/>
                <w:bCs/>
                <w:sz w:val="24"/>
                <w:szCs w:val="24"/>
                <w:lang w:eastAsia="ru-RU"/>
              </w:rPr>
              <w:t>Требование</w:t>
            </w:r>
          </w:p>
        </w:tc>
        <w:tc>
          <w:tcPr>
            <w:tcW w:w="0" w:type="auto"/>
          </w:tcPr>
          <w:p w:rsidR="00CF226B" w:rsidRPr="00824E43" w:rsidRDefault="00CF226B" w:rsidP="003208BA">
            <w:pPr>
              <w:spacing w:after="0" w:line="240" w:lineRule="auto"/>
              <w:rPr>
                <w:rFonts w:ascii="Times New Roman" w:hAnsi="Times New Roman" w:cs="Times New Roman"/>
                <w:b/>
                <w:bCs/>
                <w:sz w:val="24"/>
                <w:szCs w:val="24"/>
                <w:lang w:eastAsia="ru-RU"/>
              </w:rPr>
            </w:pPr>
            <w:r w:rsidRPr="00824E43">
              <w:rPr>
                <w:rFonts w:ascii="Times New Roman" w:hAnsi="Times New Roman" w:cs="Times New Roman"/>
                <w:b/>
                <w:bCs/>
                <w:sz w:val="24"/>
                <w:szCs w:val="24"/>
                <w:lang w:eastAsia="ru-RU"/>
              </w:rPr>
              <w:t>Кол-во баллов</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xml:space="preserve">          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xml:space="preserve">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Расположение средства размещения в здании, являющемся объектом культурного наследия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Расположение средства размещения в здании, находящемся в районе исторической застройки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Расположение средства размещения на территории объектов культурного наследия, религиозно-культовых объектов, заповедников, географических достопримечательностей</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Здания и общественные помещения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Внешний вид - качество и состояние фасада, балконов, лоджий, окон, ставней</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гостевых лифтов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гостиных (салонов)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C36C06">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отдельного входа с улицы в ресторан, кафе или бар</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lastRenderedPageBreak/>
              <w:t>4.5.</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Качество, состояние интерьера холлов, салонов и других общественных помещений, и их оборудования:</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4.5.1.</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Напольное покрытие</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от 1 до 3*</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4.5.2.</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Стены, потолок, окна, двери</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от 1 до 3*</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4.5.3.</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Занавеси</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от 1 до 3*</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4.5.4.</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Освещение</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от 1 до 3*</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4.5.5.</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Мебель</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от 1 до 3*</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5.</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Качество и состояние оборудования и оснащения номерного фонда (в 100% номеров):</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5.1.</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Напольное покрытие</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от 1 до 3*</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5.2.</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Мебель</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от 1 до 3*</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5.3.</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Занавеси</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от 1 до 3*</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5.4.</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Постельные принадлежности, полотенца</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от 1 до 3*</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5.5.</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Стены, потолок, окна, двери</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от 1 до 3*</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5.6.</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Освещение</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от 1 до 3*</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6.</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Телевидение в номерах (телевизор с кабельным или спутниковым каналом для внутреннего показа фильмов или аренда мультимедийного оборудования в 100% номеров)</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6.1.</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Трансляция телевизионных каналов, специализирующихся на показе аудиовизуальных материалов об истории и культуре народов Российской Федерации</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7.</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Качество и состояние оборудования и оснащения ванных комнат:</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7.1.</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Стены, пол, потолок</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от 1 до 3*</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7.2.</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Сантехническое оборудование</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от 1 до 3*</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7.3.</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Краны</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от 1 до 3*</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7.4.</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Наличие табурета или стульчика в ванной комнате</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1</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7.5.</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Наличие в ванне специального покрытия, предохраняющего от падения при скольжении</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7.6.</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Подогрев пола в ванной комнате</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3</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7.7.</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Наличие банного халата в 100% номеров</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7.8.</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xml:space="preserve">Наличие </w:t>
            </w:r>
            <w:proofErr w:type="spellStart"/>
            <w:r w:rsidRPr="003208BA">
              <w:rPr>
                <w:rFonts w:ascii="Times New Roman" w:hAnsi="Times New Roman" w:cs="Times New Roman"/>
                <w:sz w:val="24"/>
                <w:szCs w:val="24"/>
                <w:lang w:eastAsia="ru-RU"/>
              </w:rPr>
              <w:t>бидэ</w:t>
            </w:r>
            <w:proofErr w:type="spellEnd"/>
            <w:r w:rsidRPr="003208BA">
              <w:rPr>
                <w:rFonts w:ascii="Times New Roman" w:hAnsi="Times New Roman" w:cs="Times New Roman"/>
                <w:sz w:val="24"/>
                <w:szCs w:val="24"/>
                <w:lang w:eastAsia="ru-RU"/>
              </w:rPr>
              <w:t>/гигиенического душа не менее, чем в 50% номеров (в ванной комнате)</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7.9.</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Наличие фена в ванной комнате в 100 % номеров</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1</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8.</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Дополнительные услуги:</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8.1.</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Наличие Интернета:</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доступ к Интернету в общественных помещениях</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доступ к Интернету в номерах</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3</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наличие Интернет-терминала для гостей</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8.2.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факсимильной связи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8.3.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Транспортное обслуживание (собственным или арендуемым транспортом) - доставка проживающих и багажа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8.4.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Время работы предприятий питания не менее: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- 14 часов в сутки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- 12 часов в сутки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- 8 часов в сутки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8.5.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Время работы баров не менее: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- 14 часов в сутки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- 12 часов в сутки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lastRenderedPageBreak/>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- 8 часов в сутки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8.6.</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Охраняемая автостоянка с неограниченным временем парковки с количеством мест:</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- 50% от количества мест в средстве размещения в закрытом или открытом паркинге на расстоянии до 100 м от средства размещения;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- 50% от количества мест в средстве размещения в паркинге на расстоянии до 200 м от средства размещения в районах (кварталах, местах) без автомобильного движения;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- 30% от количества мест в средстве размещения;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место для парковки автомобилей инвалидов-колясочников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8.7.</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оборудования для обслуживания людей с ограниченными возможностями: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наклонный пандус, широкие двери лифта;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туалет в общественной зоне с необходимыми приспособлениями;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ширина дверного проёма, номер и ванная комната с необходимыми приспособлениями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8.8.</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прочих услуг (информационные услуги, экскурсионные услуги, услуги переводчика, обмен валюты и другие)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по 1 баллу за услугу, но не более 4 баллов</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8.9.</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зала для фитнеса площадью не менее 30 * с не менее 6-ю гимнастическими снарядами или тренажёрами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gridSpan w:val="3"/>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Примечание. Оценка производится по 3-х балльной шкале: 3 балла - «отлично», 2 балла - «хорошо», 1 балл - «удовлетворительно». Баллы не присваиваются, если состояние «неудовлетворительное».</w:t>
            </w:r>
          </w:p>
        </w:tc>
      </w:tr>
    </w:tbl>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Приложение 6</w:t>
      </w:r>
      <w:r w:rsidRPr="00824E43">
        <w:rPr>
          <w:rFonts w:ascii="Arial" w:hAnsi="Arial" w:cs="Arial"/>
          <w:color w:val="000000"/>
          <w:sz w:val="21"/>
          <w:szCs w:val="21"/>
          <w:lang w:eastAsia="ru-RU"/>
        </w:rPr>
        <w:br/>
        <w:t>к Порядку классификации</w:t>
      </w:r>
    </w:p>
    <w:p w:rsidR="00CF226B" w:rsidRPr="00824E43" w:rsidRDefault="00CF226B" w:rsidP="003208BA">
      <w:pPr>
        <w:spacing w:after="255" w:line="270" w:lineRule="atLeast"/>
        <w:outlineLvl w:val="2"/>
        <w:rPr>
          <w:rFonts w:ascii="Arial" w:hAnsi="Arial" w:cs="Arial"/>
          <w:b/>
          <w:bCs/>
          <w:color w:val="333333"/>
          <w:sz w:val="26"/>
          <w:szCs w:val="26"/>
          <w:lang w:eastAsia="ru-RU"/>
        </w:rPr>
      </w:pPr>
      <w:r w:rsidRPr="00824E43">
        <w:rPr>
          <w:rFonts w:ascii="Arial" w:hAnsi="Arial" w:cs="Arial"/>
          <w:b/>
          <w:bCs/>
          <w:color w:val="333333"/>
          <w:sz w:val="26"/>
          <w:szCs w:val="26"/>
          <w:lang w:eastAsia="ru-RU"/>
        </w:rPr>
        <w:t xml:space="preserve">Критерии балльной оценки </w:t>
      </w:r>
      <w:proofErr w:type="spellStart"/>
      <w:r w:rsidRPr="00824E43">
        <w:rPr>
          <w:rFonts w:ascii="Arial" w:hAnsi="Arial" w:cs="Arial"/>
          <w:b/>
          <w:bCs/>
          <w:color w:val="333333"/>
          <w:sz w:val="26"/>
          <w:szCs w:val="26"/>
          <w:lang w:eastAsia="ru-RU"/>
        </w:rPr>
        <w:t>апартотелей</w:t>
      </w:r>
      <w:proofErr w:type="spellEnd"/>
    </w:p>
    <w:tbl>
      <w:tblPr>
        <w:tblW w:w="0" w:type="auto"/>
        <w:tblInd w:w="2" w:type="dxa"/>
        <w:tblCellMar>
          <w:top w:w="15" w:type="dxa"/>
          <w:left w:w="15" w:type="dxa"/>
          <w:bottom w:w="15" w:type="dxa"/>
          <w:right w:w="15" w:type="dxa"/>
        </w:tblCellMar>
        <w:tblLook w:val="00A0" w:firstRow="1" w:lastRow="0" w:firstColumn="1" w:lastColumn="0" w:noHBand="0" w:noVBand="0"/>
      </w:tblPr>
      <w:tblGrid>
        <w:gridCol w:w="602"/>
        <w:gridCol w:w="6910"/>
        <w:gridCol w:w="1871"/>
      </w:tblGrid>
      <w:tr w:rsidR="00CF226B" w:rsidRPr="00824E43">
        <w:tc>
          <w:tcPr>
            <w:tcW w:w="0" w:type="auto"/>
          </w:tcPr>
          <w:p w:rsidR="00CF226B" w:rsidRPr="00824E43" w:rsidRDefault="00CF226B" w:rsidP="003208BA">
            <w:pPr>
              <w:spacing w:after="0" w:line="240" w:lineRule="auto"/>
              <w:rPr>
                <w:rFonts w:ascii="Times New Roman" w:hAnsi="Times New Roman" w:cs="Times New Roman"/>
                <w:b/>
                <w:bCs/>
                <w:sz w:val="24"/>
                <w:szCs w:val="24"/>
                <w:lang w:eastAsia="ru-RU"/>
              </w:rPr>
            </w:pPr>
            <w:r w:rsidRPr="00824E43">
              <w:rPr>
                <w:rFonts w:ascii="Times New Roman" w:hAnsi="Times New Roman" w:cs="Times New Roman"/>
                <w:b/>
                <w:bCs/>
                <w:sz w:val="24"/>
                <w:szCs w:val="24"/>
                <w:lang w:eastAsia="ru-RU"/>
              </w:rPr>
              <w:t>№ п/п</w:t>
            </w:r>
          </w:p>
        </w:tc>
        <w:tc>
          <w:tcPr>
            <w:tcW w:w="0" w:type="auto"/>
          </w:tcPr>
          <w:p w:rsidR="00CF226B" w:rsidRPr="00824E43" w:rsidRDefault="00CF226B" w:rsidP="003208BA">
            <w:pPr>
              <w:spacing w:after="0" w:line="240" w:lineRule="auto"/>
              <w:rPr>
                <w:rFonts w:ascii="Times New Roman" w:hAnsi="Times New Roman" w:cs="Times New Roman"/>
                <w:b/>
                <w:bCs/>
                <w:sz w:val="24"/>
                <w:szCs w:val="24"/>
                <w:lang w:eastAsia="ru-RU"/>
              </w:rPr>
            </w:pPr>
            <w:r w:rsidRPr="00824E43">
              <w:rPr>
                <w:rFonts w:ascii="Times New Roman" w:hAnsi="Times New Roman" w:cs="Times New Roman"/>
                <w:b/>
                <w:bCs/>
                <w:sz w:val="24"/>
                <w:szCs w:val="24"/>
                <w:lang w:eastAsia="ru-RU"/>
              </w:rPr>
              <w:t xml:space="preserve">             Требование</w:t>
            </w:r>
          </w:p>
        </w:tc>
        <w:tc>
          <w:tcPr>
            <w:tcW w:w="0" w:type="auto"/>
          </w:tcPr>
          <w:p w:rsidR="00CF226B" w:rsidRPr="00824E43" w:rsidRDefault="00CF226B" w:rsidP="003208BA">
            <w:pPr>
              <w:spacing w:after="0" w:line="240" w:lineRule="auto"/>
              <w:rPr>
                <w:rFonts w:ascii="Times New Roman" w:hAnsi="Times New Roman" w:cs="Times New Roman"/>
                <w:b/>
                <w:bCs/>
                <w:sz w:val="24"/>
                <w:szCs w:val="24"/>
                <w:lang w:eastAsia="ru-RU"/>
              </w:rPr>
            </w:pPr>
            <w:r w:rsidRPr="00824E43">
              <w:rPr>
                <w:rFonts w:ascii="Times New Roman" w:hAnsi="Times New Roman" w:cs="Times New Roman"/>
                <w:b/>
                <w:bCs/>
                <w:sz w:val="24"/>
                <w:szCs w:val="24"/>
                <w:lang w:eastAsia="ru-RU"/>
              </w:rPr>
              <w:t>Кол-во баллов</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xml:space="preserve">                      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xml:space="preserve">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Здания и общественные помещения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Внешний вид - качество и состояние фасада, балконов, лоджий, ставней</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второго лифта (служебного), используемого исключительно для персонала и доставки багажа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гостевых лифтов: 2 лифта и более 1 лифт</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5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отдельного входа с улицы в ресторан, кафе или бар</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Качество, состояние интерьера холлов и других общественных помещений, и их оборудования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1.5.1.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Напольное покрытие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1.5.2.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Стены, потолок, окна, двери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1.5.3.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Занавеси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1.5.4.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Освещение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1.5.5.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Мебель</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Качество и состояние оборудования и оснащения номерного фонда (в 100% номеров)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lastRenderedPageBreak/>
              <w:t>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Напольное покрытие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Мебель</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Занавеси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Постельные принадлежности, полотенца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Стены, потолок, окна, двери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2.6.</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Освещение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w:t>
            </w:r>
          </w:p>
        </w:tc>
        <w:tc>
          <w:tcPr>
            <w:tcW w:w="0" w:type="auto"/>
          </w:tcPr>
          <w:p w:rsidR="00CF226B" w:rsidRPr="00824E43" w:rsidRDefault="00CF226B" w:rsidP="00C47574">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xml:space="preserve">Телевидение в номерах </w:t>
            </w:r>
            <w:proofErr w:type="gramStart"/>
            <w:r w:rsidRPr="00824E43">
              <w:rPr>
                <w:rFonts w:ascii="Times New Roman" w:hAnsi="Times New Roman" w:cs="Times New Roman"/>
                <w:sz w:val="24"/>
                <w:szCs w:val="24"/>
                <w:lang w:eastAsia="ru-RU"/>
              </w:rPr>
              <w:t>(  аренда</w:t>
            </w:r>
            <w:proofErr w:type="gramEnd"/>
            <w:r w:rsidRPr="00824E43">
              <w:rPr>
                <w:rFonts w:ascii="Times New Roman" w:hAnsi="Times New Roman" w:cs="Times New Roman"/>
                <w:sz w:val="24"/>
                <w:szCs w:val="24"/>
                <w:lang w:eastAsia="ru-RU"/>
              </w:rPr>
              <w:t xml:space="preserve"> мультимедийного оборудования в 100% номеров)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Трансляция телевизионных каналов, специализирующихся на показе аудиовизуальных материалов об истории и культуре народов Российской Федерации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Качество и состояние оборудования и оснащения ванных комнат:</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Стены, пол, потолок</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Сантехническое оборудование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Краны</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табурета или стульчика в ванной комнате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в ванне специального покрытия, предохраняющего от падения при скольжении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4.6.</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Подогрев пола в ванной комнате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4.7.</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xml:space="preserve">Наличие </w:t>
            </w:r>
            <w:proofErr w:type="spellStart"/>
            <w:r w:rsidRPr="00824E43">
              <w:rPr>
                <w:rFonts w:ascii="Times New Roman" w:hAnsi="Times New Roman" w:cs="Times New Roman"/>
                <w:sz w:val="24"/>
                <w:szCs w:val="24"/>
                <w:lang w:eastAsia="ru-RU"/>
              </w:rPr>
              <w:t>бидэ</w:t>
            </w:r>
            <w:proofErr w:type="spellEnd"/>
            <w:r w:rsidRPr="00824E43">
              <w:rPr>
                <w:rFonts w:ascii="Times New Roman" w:hAnsi="Times New Roman" w:cs="Times New Roman"/>
                <w:sz w:val="24"/>
                <w:szCs w:val="24"/>
                <w:lang w:eastAsia="ru-RU"/>
              </w:rPr>
              <w:t>/гигиенического душа не менее, чем в 50% номеров (в ванной комнате)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4.8.</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фена в ванной комнате в 100% номеров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4.9.</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банного халата в 100% номеров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Дополнительные услуги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Интернета: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доступ в Интернет в общественных зонах</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доступ в Интернет в номере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наличие Интернет-терминала для гостей</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факсимильной связи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Транспортное обслуживание (собственным или арендуемым транспортом) - доставка проживающих и багажа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Охраняемая автостоянка с неограниченным временем парковки (кроме мотелей) с количеством мест:</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- 50% от количества мест в средстве размещения в закрытом или открытом паркинге на расстоянии до 100 м от средства размещения;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- 50% от количества мест в средстве размещения в паркинге на расстоянии до 200 м от средства размещения в районах (кварталах, местах) без автомобильного движения;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- 30% от количества мест в средстве размещения;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место для парковки автомобилей инвалидов-колясочников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оборудования для обслуживания людей с ограниченными возможностями: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наклонный пандус, широкие двери лифта;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туалет в общественной зоне с необходимыми приспособлениями;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оборудованный номер и ванная комната с необходимыми приспособлениями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lastRenderedPageBreak/>
              <w:t>5.6.</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детских кроваток (установка по просьбе)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5.7.</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детских стульчиков (установка по просьбе)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5.8.</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прочих услуг (информационные услуги, экскурсионные услуги, услуги переводчика, обмен валюты и другие)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по 1 баллу за услугу, но не более 4 баллов</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5.9.</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зала для фитнеса площадью не менее 30 * с не менее 6-ью гимнастическими снарядами или тренажёрами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5.10.</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теннисного корта/4-х стенного корта для сквоша 7 м х 10 м</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5.11.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плавательного бассейна с площадью водной поверхности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не менее 80</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не менее 60</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не менее 35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от 5 до 35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5.12.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сауны:</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на 6 и более человек</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менее 6 человек</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gridSpan w:val="3"/>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Примечание. Оценка производится по 3-х балльной шкале: 3 балла - «отлично» 2 балла - «хорошо», 1 балл - «удовлетворительно». Баллы не присваиваются, если состояние «неудовлетворительное».</w:t>
            </w:r>
          </w:p>
        </w:tc>
      </w:tr>
    </w:tbl>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Приложение 7 к</w:t>
      </w:r>
      <w:r w:rsidRPr="00824E43">
        <w:rPr>
          <w:rFonts w:ascii="Arial" w:hAnsi="Arial" w:cs="Arial"/>
          <w:color w:val="000000"/>
          <w:sz w:val="21"/>
          <w:szCs w:val="21"/>
          <w:lang w:eastAsia="ru-RU"/>
        </w:rPr>
        <w:br/>
        <w:t>Порядку классификации</w:t>
      </w:r>
    </w:p>
    <w:p w:rsidR="00CF226B" w:rsidRPr="00824E43" w:rsidRDefault="00CF226B" w:rsidP="003208BA">
      <w:pPr>
        <w:spacing w:after="255" w:line="270" w:lineRule="atLeast"/>
        <w:outlineLvl w:val="2"/>
        <w:rPr>
          <w:rFonts w:ascii="Arial" w:hAnsi="Arial" w:cs="Arial"/>
          <w:b/>
          <w:bCs/>
          <w:color w:val="333333"/>
          <w:sz w:val="26"/>
          <w:szCs w:val="26"/>
          <w:lang w:eastAsia="ru-RU"/>
        </w:rPr>
      </w:pPr>
      <w:r w:rsidRPr="00824E43">
        <w:rPr>
          <w:rFonts w:ascii="Arial" w:hAnsi="Arial" w:cs="Arial"/>
          <w:b/>
          <w:bCs/>
          <w:color w:val="333333"/>
          <w:sz w:val="26"/>
          <w:szCs w:val="26"/>
          <w:lang w:eastAsia="ru-RU"/>
        </w:rPr>
        <w:t>Критерии балльной оценки домов отдыха, пансионатов и иных аналогичных средств размещения</w:t>
      </w:r>
    </w:p>
    <w:tbl>
      <w:tblPr>
        <w:tblW w:w="0" w:type="auto"/>
        <w:tblInd w:w="2" w:type="dxa"/>
        <w:tblCellMar>
          <w:top w:w="15" w:type="dxa"/>
          <w:left w:w="15" w:type="dxa"/>
          <w:bottom w:w="15" w:type="dxa"/>
          <w:right w:w="15" w:type="dxa"/>
        </w:tblCellMar>
        <w:tblLook w:val="00A0" w:firstRow="1" w:lastRow="0" w:firstColumn="1" w:lastColumn="0" w:noHBand="0" w:noVBand="0"/>
      </w:tblPr>
      <w:tblGrid>
        <w:gridCol w:w="690"/>
        <w:gridCol w:w="6512"/>
        <w:gridCol w:w="2181"/>
      </w:tblGrid>
      <w:tr w:rsidR="00CF226B" w:rsidRPr="00824E43">
        <w:tc>
          <w:tcPr>
            <w:tcW w:w="0" w:type="auto"/>
          </w:tcPr>
          <w:p w:rsidR="00CF226B" w:rsidRPr="00824E43" w:rsidRDefault="00CF226B" w:rsidP="003208BA">
            <w:pPr>
              <w:spacing w:after="0" w:line="240" w:lineRule="auto"/>
              <w:rPr>
                <w:rFonts w:ascii="Times New Roman" w:hAnsi="Times New Roman" w:cs="Times New Roman"/>
                <w:b/>
                <w:bCs/>
                <w:sz w:val="24"/>
                <w:szCs w:val="24"/>
                <w:lang w:eastAsia="ru-RU"/>
              </w:rPr>
            </w:pPr>
            <w:r w:rsidRPr="00824E43">
              <w:rPr>
                <w:rFonts w:ascii="Times New Roman" w:hAnsi="Times New Roman" w:cs="Times New Roman"/>
                <w:b/>
                <w:bCs/>
                <w:sz w:val="24"/>
                <w:szCs w:val="24"/>
                <w:lang w:eastAsia="ru-RU"/>
              </w:rPr>
              <w:t>№/№</w:t>
            </w:r>
            <w:r w:rsidRPr="00824E43">
              <w:rPr>
                <w:rFonts w:ascii="Times New Roman" w:hAnsi="Times New Roman" w:cs="Times New Roman"/>
                <w:b/>
                <w:bCs/>
                <w:sz w:val="24"/>
                <w:szCs w:val="24"/>
                <w:lang w:eastAsia="ru-RU"/>
              </w:rPr>
              <w:br/>
              <w:t>п/п</w:t>
            </w:r>
          </w:p>
        </w:tc>
        <w:tc>
          <w:tcPr>
            <w:tcW w:w="0" w:type="auto"/>
          </w:tcPr>
          <w:p w:rsidR="00CF226B" w:rsidRPr="00824E43" w:rsidRDefault="00CF226B" w:rsidP="003208BA">
            <w:pPr>
              <w:spacing w:after="0" w:line="240" w:lineRule="auto"/>
              <w:rPr>
                <w:rFonts w:ascii="Times New Roman" w:hAnsi="Times New Roman" w:cs="Times New Roman"/>
                <w:b/>
                <w:bCs/>
                <w:sz w:val="24"/>
                <w:szCs w:val="24"/>
                <w:lang w:eastAsia="ru-RU"/>
              </w:rPr>
            </w:pPr>
            <w:r w:rsidRPr="00824E43">
              <w:rPr>
                <w:rFonts w:ascii="Times New Roman" w:hAnsi="Times New Roman" w:cs="Times New Roman"/>
                <w:b/>
                <w:bCs/>
                <w:sz w:val="24"/>
                <w:szCs w:val="24"/>
                <w:lang w:eastAsia="ru-RU"/>
              </w:rPr>
              <w:t>Требование</w:t>
            </w:r>
          </w:p>
        </w:tc>
        <w:tc>
          <w:tcPr>
            <w:tcW w:w="0" w:type="auto"/>
          </w:tcPr>
          <w:p w:rsidR="00CF226B" w:rsidRPr="00824E43" w:rsidRDefault="00CF226B" w:rsidP="003208BA">
            <w:pPr>
              <w:spacing w:after="0" w:line="240" w:lineRule="auto"/>
              <w:rPr>
                <w:rFonts w:ascii="Times New Roman" w:hAnsi="Times New Roman" w:cs="Times New Roman"/>
                <w:b/>
                <w:bCs/>
                <w:sz w:val="24"/>
                <w:szCs w:val="24"/>
                <w:lang w:eastAsia="ru-RU"/>
              </w:rPr>
            </w:pPr>
            <w:r w:rsidRPr="00824E43">
              <w:rPr>
                <w:rFonts w:ascii="Times New Roman" w:hAnsi="Times New Roman" w:cs="Times New Roman"/>
                <w:b/>
                <w:bCs/>
                <w:sz w:val="24"/>
                <w:szCs w:val="24"/>
                <w:lang w:eastAsia="ru-RU"/>
              </w:rPr>
              <w:t>Кол-во баллов</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Расположение у моря, на берегу реки, естественного или искусственного водоёма, относительно водораздела: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 первой линии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 второй линии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 третьей линии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Площадь территории (включая площадь застройки) в расчёте на одного отдыхающего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более 200</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от 100 до 200</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от 50 до 100</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парковой/лесопарковой зоны площадью:</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более 10 га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не менее 2 га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менее 1 га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Состояние паркового/лесопаркового хозяйства (деревьев, кустарников, декоративных растений, травяного покрова, дорожек, тропинок)</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Расположение сооружений для развлечений и фитнеса на открытом</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lastRenderedPageBreak/>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воздухе в местах, наиболее удалённых от прилегающих улиц, зданий и технических зон средства размещения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Состояние навесов, беседок</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7.</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Здания и общественные помещения: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7.1.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Расположение средства размещения на территории заповедников, географических достопримечательностей</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7.2.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стилизованных средств размещения (замок, изба, юрта и другие)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7.3.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балконов или лоджий:</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в 100% номеров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в 50% номеров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7.4.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Внешний вид (фасад, балконы, лоджии, окна, ставни)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7.5.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второго лифта (служебного), используемого исключительно для персонала и доставки багажа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7.6.</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гостевых лифтов: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 лифта и более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 лифт</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7.7.</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гостиных (салонов)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8.</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Качество, состояние интерьера холлов, салонов и других общественных помещений, и их оборудования: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8.1.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Напольное покрытие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8.2.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Стены, потолок, окна, двери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8.3.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Занавеси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8.4.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Освещение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8.5.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Мебель</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9.</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Качество и состояние оборудования и оснащения номерного фонда (в 100% номеров)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9.1.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Напольное покрытие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9.2.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Мебель</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9.3.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Занавеси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9.4.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Постельные принадлежности, полотенца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9.5.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Стены, потолок, окна, двери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9.6.</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Освещение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10.</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Телевидение в номерах (телевизор с кабельным или спутниковым каналом для внутреннего показа фильмов или аренда мультимедийного оборудования в 100% номеров)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10.1.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Трансляция телевизионных каналов, специализирующихся на показе аудиовизуальных материалов об истории и культуре народов Российской Федерации*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Качество, состояние оборудования ванных комнат:</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11.1.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Стены, пол</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11.2.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Сантехническое оборудование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11.3.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Краны</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1 до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11.4.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табурета или стульчика в ванной комнате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11.5.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в ванне специального покрытия, предохраняющего от падения при скольжении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11.6.</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Подогрев пола в ванной комнате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11.7.</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банного халата в 100% номеров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lastRenderedPageBreak/>
              <w:t>11.8.</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фена в ванной комнате в 100% номеров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Услуги питания: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ресторанов, кафе, других предприятий питания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по 1 баллу за каждое предприятие питания, но не более 6 баллов</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12.2.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Обслуживание: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«шведский стол»</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«а ля карт»</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Выбор меню при полном пансионе и полупансионе во время обеда или ужина: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меню из четырёх блюд - выбор как минимум из трёх основных блюд, двух закусок и двух десертов (для средств размещения с оказанием лечебно-оздоровительных услуг допускается во время обеда диетическое стандартное меню с возможностью замены блюд)</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меню из четырёх блюд - выбор как минимум из двух основных блюд</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12.3.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Напитки: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обслуживание напитками на этаже не менее 16 часов в сутки или мини-бар в 100% номеров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Обслуживание напитками на территории пансионата, дома отдыха и средства размещения с оказанием лечебно-оздоровительных услуг не менее: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16 14 часов в сутки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12 12 часов в сутки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автомат для напитков или круглосуточная продажа напитков на территории средства размещения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Дополнительные услуги: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13.1.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Доступный телефон с междугородней связью в общественной зоне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13.2.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Услуги связи: телефон, почта, телеграф, телефакс</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13.3.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Интернета: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доступность Интернета в общественной зоне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доступность Интернета в номерах</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наличие Интернет-терминала для гостей</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13.4.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Транспортное обслуживание (собственный или арендуемый транспорт) - доставка проживающих и багажа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13.5.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парикмахерской (косметического салона)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13.6.</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постоянных или временных торговых точек</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по 1 баллу за торговую точку, но не более 4-х баллов</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13.7.</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Обеспечение специализированного отдыха (охота, рыбалка)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по 1 баллу за каждый вид, но не более 4 баллов</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13.8.</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закрытого теннисного корта/четырёхстенного корта для сквоша размером не менее 7x10 м.</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13.8.1.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площадок для тенниса, гольфа, футбола и пр.</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xml:space="preserve">по 1 баллу за </w:t>
            </w:r>
            <w:r w:rsidRPr="00824E43">
              <w:rPr>
                <w:rFonts w:ascii="Times New Roman" w:hAnsi="Times New Roman" w:cs="Times New Roman"/>
                <w:sz w:val="24"/>
                <w:szCs w:val="24"/>
                <w:lang w:eastAsia="ru-RU"/>
              </w:rPr>
              <w:lastRenderedPageBreak/>
              <w:t>каждую площадку, но не более 6 баллов</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lastRenderedPageBreak/>
              <w:t>13.9.</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терренкура (пешеходного маршрута с разметкой расстояния)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13.10</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велосипедной дорожки для велопрогулок</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13.11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закрытого плавательного бассейна с площадью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не менее 150 (площадь водной поверхности не менее 80)</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не менее 100 (площадь водной поверхности не менее 60)</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не менее 80 (площадь водной поверхности не менее 35)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площадь водной поверхности от 5до 35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13.12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открытого плавательного бассейна с подогреваемой водой с площадью водной поверхности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не менее 80</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не менее 60</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не менее 35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менее 35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13.13.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xml:space="preserve">Наличие открытого плавательного бассейна с </w:t>
            </w:r>
            <w:proofErr w:type="spellStart"/>
            <w:r w:rsidRPr="00824E43">
              <w:rPr>
                <w:rFonts w:ascii="Times New Roman" w:hAnsi="Times New Roman" w:cs="Times New Roman"/>
                <w:sz w:val="24"/>
                <w:szCs w:val="24"/>
                <w:lang w:eastAsia="ru-RU"/>
              </w:rPr>
              <w:t>неподогреваемой</w:t>
            </w:r>
            <w:proofErr w:type="spellEnd"/>
            <w:r w:rsidRPr="00824E43">
              <w:rPr>
                <w:rFonts w:ascii="Times New Roman" w:hAnsi="Times New Roman" w:cs="Times New Roman"/>
                <w:sz w:val="24"/>
                <w:szCs w:val="24"/>
                <w:lang w:eastAsia="ru-RU"/>
              </w:rPr>
              <w:t xml:space="preserve"> водой с площадью водной</w:t>
            </w:r>
            <w:r w:rsidRPr="00824E43">
              <w:rPr>
                <w:rFonts w:ascii="Times New Roman" w:hAnsi="Times New Roman" w:cs="Times New Roman"/>
                <w:sz w:val="24"/>
                <w:szCs w:val="24"/>
                <w:lang w:eastAsia="ru-RU"/>
              </w:rPr>
              <w:br/>
              <w:t>поверхности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не менее 80</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не менее 60</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не менее 35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менее 35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13.14.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xml:space="preserve">Наличие проката: автотранспорта, водного и </w:t>
            </w:r>
            <w:proofErr w:type="spellStart"/>
            <w:r w:rsidRPr="00824E43">
              <w:rPr>
                <w:rFonts w:ascii="Times New Roman" w:hAnsi="Times New Roman" w:cs="Times New Roman"/>
                <w:sz w:val="24"/>
                <w:szCs w:val="24"/>
                <w:lang w:eastAsia="ru-RU"/>
              </w:rPr>
              <w:t>водомоторного</w:t>
            </w:r>
            <w:proofErr w:type="spellEnd"/>
            <w:r w:rsidRPr="00824E43">
              <w:rPr>
                <w:rFonts w:ascii="Times New Roman" w:hAnsi="Times New Roman" w:cs="Times New Roman"/>
                <w:sz w:val="24"/>
                <w:szCs w:val="24"/>
                <w:lang w:eastAsia="ru-RU"/>
              </w:rPr>
              <w:t xml:space="preserve"> транспорта, катамаранов, аквалангов; животных (лошади, верблюды, собачьи упряжки); курортно-бытовых товаров и инвентаря и пр.</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13.15.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комнаты для детских игр площадью не менее 30 * с естественным освещением:</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дневного детского сада под наблюдением квалифицированного персонала (не менее 5 часов в сутки)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детской игровой комнаты (без наблюдения квалифицированного персонала)*(21)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13.16.</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детской игровой площадки: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под наблюдением квалифицированного персонала (не менее 5 часов в сутки)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без наблюдения квалифицированного персонала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13.17.</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игровой комнаты (помещение с набором игр для отдыхающих)</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13.18.</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библиотеки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13.19.</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прочих услуг (аттракционы, зал игровых автоматов, читальный зал, информационные услуги, экскурсионные услуги, услуги переводчика, обмен валюты)</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по 1 баллу за услугу, но не более 6 баллов</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13.20.</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зала для фитнеса, площадью не менее 30 * с не менее 6-тью гимнастическими снарядами или тренажёрами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13.21.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сауны:</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на 6 и более человек</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менее 6 человек</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13.22.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паровой бани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lastRenderedPageBreak/>
              <w:t>13.23.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Общий/косметический массаж</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13.24.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Охраняемая автостоянка с неограниченным временем парковки: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место для парковки автомобилей инвалидов-колясочников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13.25.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оборудования для обслуживания людей с ограниченными возможностями: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наклонный пандус, широкие двери лифта;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туалет в общественной зоне с необходимыми приспособлениями;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ширина дверного проёма, номер и ванная комната с необходимыми приспособлениями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Оздоровительные услуги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14.1.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оздоровительных процедур</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по 1 баллу за каждый вид лечения, но не более 6 баллов</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14.2.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природных факторов для оказания оздоровительных услуг</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14.3.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современного оборудования для оздоровительных процедур (не менее 40% от общего количества оборудования с датой изготовления не более пятилетней давности)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14.4.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кабинетов бальнеогрязевых процедур</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по одному баллу за каждую процедуру, но не более 6 баллов</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14.5.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кабинетов процедур талассотерапии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по одному баллу за каждую процедуру, но не более 6 баллов</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14.6.</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кабинетов прочих оздоровительных процедур</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по одному баллу за каждую процедуру, но не более 6 баллов</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14.7.</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Квалифицированная медицинская помощь (консультации) врача-специалиста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gridSpan w:val="3"/>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Примечание. Оценка производится по 3-х балльной шкале: 3 балла - «отлично», 2 балла - «хорошо», 1 балл - «удовлетворительно». Баллы не присваиваются, если состояние «неудовлетворительное».</w:t>
            </w:r>
          </w:p>
          <w:p w:rsidR="00CF226B" w:rsidRPr="00824E43" w:rsidRDefault="00CF226B" w:rsidP="003208BA">
            <w:pPr>
              <w:spacing w:after="0" w:line="240" w:lineRule="auto"/>
              <w:rPr>
                <w:rFonts w:ascii="Times New Roman" w:hAnsi="Times New Roman" w:cs="Times New Roman"/>
                <w:sz w:val="24"/>
                <w:szCs w:val="24"/>
                <w:lang w:eastAsia="ru-RU"/>
              </w:rPr>
            </w:pPr>
          </w:p>
          <w:p w:rsidR="00CF226B" w:rsidRPr="00824E43" w:rsidRDefault="00CF226B" w:rsidP="003208BA">
            <w:pPr>
              <w:spacing w:after="0" w:line="240" w:lineRule="auto"/>
              <w:rPr>
                <w:rFonts w:ascii="Times New Roman" w:hAnsi="Times New Roman" w:cs="Times New Roman"/>
                <w:sz w:val="24"/>
                <w:szCs w:val="24"/>
                <w:lang w:eastAsia="ru-RU"/>
              </w:rPr>
            </w:pPr>
          </w:p>
          <w:p w:rsidR="00CF226B" w:rsidRPr="00824E43" w:rsidRDefault="00CF226B" w:rsidP="003208BA">
            <w:pPr>
              <w:spacing w:after="0" w:line="240" w:lineRule="auto"/>
              <w:rPr>
                <w:rFonts w:ascii="Times New Roman" w:hAnsi="Times New Roman" w:cs="Times New Roman"/>
                <w:sz w:val="24"/>
                <w:szCs w:val="24"/>
                <w:lang w:eastAsia="ru-RU"/>
              </w:rPr>
            </w:pPr>
          </w:p>
          <w:p w:rsidR="00CF226B" w:rsidRPr="00824E43" w:rsidRDefault="00CF226B" w:rsidP="003208BA">
            <w:pPr>
              <w:spacing w:after="0" w:line="240" w:lineRule="auto"/>
              <w:rPr>
                <w:rFonts w:ascii="Times New Roman" w:hAnsi="Times New Roman" w:cs="Times New Roman"/>
                <w:sz w:val="24"/>
                <w:szCs w:val="24"/>
                <w:lang w:eastAsia="ru-RU"/>
              </w:rPr>
            </w:pPr>
          </w:p>
          <w:p w:rsidR="00CF226B" w:rsidRPr="00824E43" w:rsidRDefault="00CF226B" w:rsidP="003208BA">
            <w:pPr>
              <w:spacing w:after="0" w:line="240" w:lineRule="auto"/>
              <w:rPr>
                <w:rFonts w:ascii="Times New Roman" w:hAnsi="Times New Roman" w:cs="Times New Roman"/>
                <w:sz w:val="24"/>
                <w:szCs w:val="24"/>
                <w:lang w:eastAsia="ru-RU"/>
              </w:rPr>
            </w:pPr>
          </w:p>
          <w:p w:rsidR="00CF226B" w:rsidRPr="00824E43" w:rsidRDefault="00CF226B" w:rsidP="003208BA">
            <w:pPr>
              <w:spacing w:after="0" w:line="240" w:lineRule="auto"/>
              <w:rPr>
                <w:rFonts w:ascii="Times New Roman" w:hAnsi="Times New Roman" w:cs="Times New Roman"/>
                <w:sz w:val="24"/>
                <w:szCs w:val="24"/>
                <w:lang w:eastAsia="ru-RU"/>
              </w:rPr>
            </w:pPr>
          </w:p>
        </w:tc>
      </w:tr>
    </w:tbl>
    <w:p w:rsidR="00CF226B" w:rsidRPr="00824E43" w:rsidRDefault="00CF226B" w:rsidP="00CD6341">
      <w:pPr>
        <w:spacing w:after="255" w:line="255" w:lineRule="atLeast"/>
        <w:jc w:val="right"/>
        <w:rPr>
          <w:rFonts w:ascii="Arial" w:hAnsi="Arial" w:cs="Arial"/>
          <w:b/>
          <w:bCs/>
          <w:i/>
          <w:iCs/>
          <w:sz w:val="21"/>
          <w:szCs w:val="21"/>
          <w:lang w:eastAsia="ru-RU"/>
        </w:rPr>
      </w:pPr>
      <w:r w:rsidRPr="00824E43">
        <w:rPr>
          <w:rFonts w:ascii="Arial" w:hAnsi="Arial" w:cs="Arial"/>
          <w:b/>
          <w:bCs/>
          <w:i/>
          <w:iCs/>
          <w:sz w:val="21"/>
          <w:szCs w:val="21"/>
          <w:lang w:eastAsia="ru-RU"/>
        </w:rPr>
        <w:t>Приложение 8</w:t>
      </w:r>
      <w:r w:rsidRPr="00824E43">
        <w:rPr>
          <w:rFonts w:ascii="Arial" w:hAnsi="Arial" w:cs="Arial"/>
          <w:b/>
          <w:bCs/>
          <w:i/>
          <w:iCs/>
          <w:sz w:val="21"/>
          <w:szCs w:val="21"/>
          <w:lang w:eastAsia="ru-RU"/>
        </w:rPr>
        <w:br/>
        <w:t>к Порядку классификации</w:t>
      </w:r>
    </w:p>
    <w:p w:rsidR="00CF226B" w:rsidRPr="00824E43" w:rsidRDefault="00CF226B" w:rsidP="003208BA">
      <w:pPr>
        <w:spacing w:after="255" w:line="270" w:lineRule="atLeast"/>
        <w:outlineLvl w:val="2"/>
        <w:rPr>
          <w:rFonts w:ascii="Arial" w:hAnsi="Arial" w:cs="Arial"/>
          <w:b/>
          <w:bCs/>
          <w:color w:val="333333"/>
          <w:sz w:val="26"/>
          <w:szCs w:val="26"/>
          <w:lang w:eastAsia="ru-RU"/>
        </w:rPr>
      </w:pPr>
      <w:r w:rsidRPr="00824E43">
        <w:rPr>
          <w:rFonts w:ascii="Arial" w:hAnsi="Arial" w:cs="Arial"/>
          <w:b/>
          <w:bCs/>
          <w:color w:val="333333"/>
          <w:sz w:val="26"/>
          <w:szCs w:val="26"/>
          <w:lang w:eastAsia="ru-RU"/>
        </w:rPr>
        <w:t>Критерии балльной оценки персонала гостиниц и иных средств размещения</w:t>
      </w:r>
    </w:p>
    <w:tbl>
      <w:tblPr>
        <w:tblW w:w="0" w:type="auto"/>
        <w:tblInd w:w="2" w:type="dxa"/>
        <w:tblCellMar>
          <w:top w:w="15" w:type="dxa"/>
          <w:left w:w="15" w:type="dxa"/>
          <w:bottom w:w="15" w:type="dxa"/>
          <w:right w:w="15" w:type="dxa"/>
        </w:tblCellMar>
        <w:tblLook w:val="00A0" w:firstRow="1" w:lastRow="0" w:firstColumn="1" w:lastColumn="0" w:noHBand="0" w:noVBand="0"/>
      </w:tblPr>
      <w:tblGrid>
        <w:gridCol w:w="590"/>
        <w:gridCol w:w="7847"/>
        <w:gridCol w:w="946"/>
      </w:tblGrid>
      <w:tr w:rsidR="00CF226B" w:rsidRPr="00824E43">
        <w:tc>
          <w:tcPr>
            <w:tcW w:w="0" w:type="auto"/>
          </w:tcPr>
          <w:p w:rsidR="00CF226B" w:rsidRPr="00824E43" w:rsidRDefault="00CF226B" w:rsidP="003208BA">
            <w:pPr>
              <w:spacing w:after="0" w:line="240" w:lineRule="auto"/>
              <w:rPr>
                <w:rFonts w:ascii="Times New Roman" w:hAnsi="Times New Roman" w:cs="Times New Roman"/>
                <w:b/>
                <w:bCs/>
                <w:sz w:val="24"/>
                <w:szCs w:val="24"/>
                <w:lang w:eastAsia="ru-RU"/>
              </w:rPr>
            </w:pPr>
            <w:r w:rsidRPr="00824E43">
              <w:rPr>
                <w:rFonts w:ascii="Times New Roman" w:hAnsi="Times New Roman" w:cs="Times New Roman"/>
                <w:b/>
                <w:bCs/>
                <w:sz w:val="24"/>
                <w:szCs w:val="24"/>
                <w:lang w:eastAsia="ru-RU"/>
              </w:rPr>
              <w:t>№ п/п</w:t>
            </w:r>
          </w:p>
        </w:tc>
        <w:tc>
          <w:tcPr>
            <w:tcW w:w="0" w:type="auto"/>
          </w:tcPr>
          <w:p w:rsidR="00CF226B" w:rsidRPr="00824E43" w:rsidRDefault="00CF226B" w:rsidP="003208BA">
            <w:pPr>
              <w:spacing w:after="0" w:line="240" w:lineRule="auto"/>
              <w:rPr>
                <w:rFonts w:ascii="Times New Roman" w:hAnsi="Times New Roman" w:cs="Times New Roman"/>
                <w:b/>
                <w:bCs/>
                <w:sz w:val="24"/>
                <w:szCs w:val="24"/>
                <w:lang w:eastAsia="ru-RU"/>
              </w:rPr>
            </w:pPr>
            <w:r w:rsidRPr="00824E43">
              <w:rPr>
                <w:rFonts w:ascii="Times New Roman" w:hAnsi="Times New Roman" w:cs="Times New Roman"/>
                <w:b/>
                <w:bCs/>
                <w:sz w:val="24"/>
                <w:szCs w:val="24"/>
                <w:lang w:eastAsia="ru-RU"/>
              </w:rPr>
              <w:t>Требование</w:t>
            </w:r>
          </w:p>
        </w:tc>
        <w:tc>
          <w:tcPr>
            <w:tcW w:w="0" w:type="auto"/>
          </w:tcPr>
          <w:p w:rsidR="00CF226B" w:rsidRPr="00824E43" w:rsidRDefault="00CF226B" w:rsidP="003208BA">
            <w:pPr>
              <w:spacing w:after="0" w:line="240" w:lineRule="auto"/>
              <w:rPr>
                <w:rFonts w:ascii="Times New Roman" w:hAnsi="Times New Roman" w:cs="Times New Roman"/>
                <w:b/>
                <w:bCs/>
                <w:sz w:val="24"/>
                <w:szCs w:val="24"/>
                <w:lang w:eastAsia="ru-RU"/>
              </w:rPr>
            </w:pPr>
            <w:r w:rsidRPr="00824E43">
              <w:rPr>
                <w:rFonts w:ascii="Times New Roman" w:hAnsi="Times New Roman" w:cs="Times New Roman"/>
                <w:b/>
                <w:bCs/>
                <w:sz w:val="24"/>
                <w:szCs w:val="24"/>
                <w:lang w:eastAsia="ru-RU"/>
              </w:rPr>
              <w:t>Кол-во баллов</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xml:space="preserve">          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xml:space="preserve">      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lastRenderedPageBreak/>
              <w:t>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Квалификационные требования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Требования к уровню образования: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1.1.1.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высшего профессионального образования для руководителей высшего и среднего звена управления средства размещения.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1.1.2.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Наличие среднего профессионального образования для обслуживающего персонала средства размещения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1.1.3.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Количество руководящих работников высшего и среднего звена управления средства размещения, имеющих высшее профессиональное образование в сфере гостеприимства: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- 25%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- 50%</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- 60%</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- 75 %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более 75%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Требования к стажу работы:</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Стаж работы для руководителя высшего звена управления средства размещения - не менее 3-х лет на руководящей позиции начальника любой службы.</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Стаж работы для руководителей среднего звена управления средства размещения - не менее 3-х лет на позиции старшего смены или супервайзера.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Требования к повышению квалификации персонала средства размещения: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Переподготовка или повышение квалификации руководителей высшего и среднего звена - не реже 1 раза в 3 года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Переподготовка или повышение квалификации обслуживающего персонала - не реже 1 раза в 3 года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Требования к знанию иностранных языков: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Знание персоналом средства размещения иностранных языков в объёме, необходимом для выполнения служебных обязанностей</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одного на уровне разговорной речи (языка международного общения или языка, наиболее употребляемого клиентами средств размещения в этом регионе) для директора или управляющего гостиницей;</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разговорный уровень владения языком для сотрудников, непосредственно контактирующих с гостями;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знание не менее двух иностранных языков для сотрудников, непосредственно контактирующих с гостями (один иностранный язык - свободное владение);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знание не менее двух иностранных языков на уровне разговорной речи (языка международного общения или языка, наиболее употребляемого клиентами средств размещения в этом регионе) для директора или управляющего средства размещения и двух иностранных языков (один - свободное владение) для сотрудников, непосредственно контактирующих с гостями;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знание не менее двух иностранных языков на уровне разговорной речи (языка международного общения или языка, наиболее употребляемого клиентами средств размещения в этом регионе) для директора или управляющего средства размещения и минимум двух иностранных языков - свободное владение для сотрудников, непосредственно контактирующих с гостями.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Требования, предъявляемые к персоналу средства размещения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lastRenderedPageBreak/>
              <w:t>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Знание и соблюдение должностных инструкций, правил внутреннего распорядка;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Знание и соблюдение Стандартов предприятия и технологий обслуживания в части: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внешнего вида сотрудников;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поведения сотрудников;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техники безопасности;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технологий обслуживания в различных службах средства размещения (службы приёма и размещения, питания, номерного фонда)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Знание и соблюдение санитарно-эпидемиологических норм и правил;</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Знание и соблюдение правил пожарной безопасности;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Знание и соблюдение инструкций о действиях в чрезвычайных ситуациях;</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2.6.</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Умение оказать первую помощь в ЧС;</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2.7.</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Знание требований нормативных документов на услуги средств размещения;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2.8.</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Знание и умение работать с используемыми в различных службах средства размещения компьютерными системами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r>
      <w:tr w:rsidR="00CF226B" w:rsidRPr="00824E43">
        <w:tc>
          <w:tcPr>
            <w:tcW w:w="0" w:type="auto"/>
            <w:gridSpan w:val="3"/>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gridSpan w:val="3"/>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требование не является обязательным для средств размещения, находящихся в эксплуатации менее 3-х лет</w:t>
            </w:r>
          </w:p>
          <w:p w:rsidR="00CF226B" w:rsidRPr="00824E43" w:rsidRDefault="00CF226B" w:rsidP="003208BA">
            <w:pPr>
              <w:spacing w:after="0" w:line="240" w:lineRule="auto"/>
              <w:rPr>
                <w:rFonts w:ascii="Times New Roman" w:hAnsi="Times New Roman" w:cs="Times New Roman"/>
                <w:sz w:val="24"/>
                <w:szCs w:val="24"/>
                <w:lang w:eastAsia="ru-RU"/>
              </w:rPr>
            </w:pPr>
          </w:p>
        </w:tc>
      </w:tr>
    </w:tbl>
    <w:p w:rsidR="00CF226B" w:rsidRPr="00824E43" w:rsidRDefault="00CF226B" w:rsidP="00CD6341">
      <w:pPr>
        <w:spacing w:after="255" w:line="255" w:lineRule="atLeast"/>
        <w:jc w:val="right"/>
        <w:rPr>
          <w:rFonts w:ascii="Arial" w:hAnsi="Arial" w:cs="Arial"/>
          <w:b/>
          <w:bCs/>
          <w:color w:val="000000"/>
          <w:sz w:val="21"/>
          <w:szCs w:val="21"/>
          <w:lang w:eastAsia="ru-RU"/>
        </w:rPr>
      </w:pPr>
      <w:r w:rsidRPr="00824E43">
        <w:rPr>
          <w:rFonts w:ascii="Arial" w:hAnsi="Arial" w:cs="Arial"/>
          <w:b/>
          <w:bCs/>
          <w:color w:val="000000"/>
          <w:sz w:val="21"/>
          <w:szCs w:val="21"/>
          <w:lang w:eastAsia="ru-RU"/>
        </w:rPr>
        <w:t>Приложение 9</w:t>
      </w:r>
      <w:r w:rsidRPr="00824E43">
        <w:rPr>
          <w:rFonts w:ascii="Arial" w:hAnsi="Arial" w:cs="Arial"/>
          <w:b/>
          <w:bCs/>
          <w:color w:val="000000"/>
          <w:sz w:val="21"/>
          <w:szCs w:val="21"/>
          <w:lang w:eastAsia="ru-RU"/>
        </w:rPr>
        <w:br/>
        <w:t>к Порядку классификации</w:t>
      </w:r>
    </w:p>
    <w:p w:rsidR="00CF226B" w:rsidRPr="00824E43" w:rsidRDefault="00CF226B" w:rsidP="003208BA">
      <w:pPr>
        <w:spacing w:after="255" w:line="270" w:lineRule="atLeast"/>
        <w:outlineLvl w:val="2"/>
        <w:rPr>
          <w:rFonts w:ascii="Arial" w:hAnsi="Arial" w:cs="Arial"/>
          <w:b/>
          <w:bCs/>
          <w:color w:val="333333"/>
          <w:sz w:val="26"/>
          <w:szCs w:val="26"/>
          <w:lang w:eastAsia="ru-RU"/>
        </w:rPr>
      </w:pPr>
      <w:r w:rsidRPr="00824E43">
        <w:rPr>
          <w:rFonts w:ascii="Arial" w:hAnsi="Arial" w:cs="Arial"/>
          <w:b/>
          <w:bCs/>
          <w:color w:val="333333"/>
          <w:sz w:val="26"/>
          <w:szCs w:val="26"/>
          <w:lang w:eastAsia="ru-RU"/>
        </w:rPr>
        <w:t>Требования к номерам гостиниц и иных средств размещения</w:t>
      </w:r>
    </w:p>
    <w:tbl>
      <w:tblPr>
        <w:tblW w:w="0" w:type="auto"/>
        <w:tblInd w:w="2" w:type="dxa"/>
        <w:tblCellMar>
          <w:top w:w="15" w:type="dxa"/>
          <w:left w:w="15" w:type="dxa"/>
          <w:bottom w:w="15" w:type="dxa"/>
          <w:right w:w="15" w:type="dxa"/>
        </w:tblCellMar>
        <w:tblLook w:val="00A0" w:firstRow="1" w:lastRow="0" w:firstColumn="1" w:lastColumn="0" w:noHBand="0" w:noVBand="0"/>
      </w:tblPr>
      <w:tblGrid>
        <w:gridCol w:w="3126"/>
        <w:gridCol w:w="551"/>
        <w:gridCol w:w="1195"/>
        <w:gridCol w:w="686"/>
        <w:gridCol w:w="946"/>
        <w:gridCol w:w="723"/>
        <w:gridCol w:w="696"/>
        <w:gridCol w:w="686"/>
        <w:gridCol w:w="232"/>
        <w:gridCol w:w="271"/>
        <w:gridCol w:w="271"/>
      </w:tblGrid>
      <w:tr w:rsidR="00CF226B" w:rsidRPr="00824E43">
        <w:tc>
          <w:tcPr>
            <w:tcW w:w="0" w:type="auto"/>
            <w:vMerge w:val="restart"/>
          </w:tcPr>
          <w:p w:rsidR="00CF226B" w:rsidRPr="00824E43" w:rsidRDefault="00CF226B" w:rsidP="003208BA">
            <w:pPr>
              <w:spacing w:after="0" w:line="240" w:lineRule="auto"/>
              <w:rPr>
                <w:rFonts w:ascii="Times New Roman" w:hAnsi="Times New Roman" w:cs="Times New Roman"/>
                <w:b/>
                <w:bCs/>
                <w:sz w:val="24"/>
                <w:szCs w:val="24"/>
                <w:lang w:eastAsia="ru-RU"/>
              </w:rPr>
            </w:pPr>
            <w:r w:rsidRPr="00824E43">
              <w:rPr>
                <w:rFonts w:ascii="Times New Roman" w:hAnsi="Times New Roman" w:cs="Times New Roman"/>
                <w:b/>
                <w:bCs/>
                <w:sz w:val="24"/>
                <w:szCs w:val="24"/>
                <w:lang w:eastAsia="ru-RU"/>
              </w:rPr>
              <w:t>Показатели</w:t>
            </w:r>
          </w:p>
        </w:tc>
        <w:tc>
          <w:tcPr>
            <w:tcW w:w="0" w:type="auto"/>
            <w:gridSpan w:val="5"/>
          </w:tcPr>
          <w:p w:rsidR="00CF226B" w:rsidRPr="00824E43" w:rsidRDefault="00CF226B" w:rsidP="003208BA">
            <w:pPr>
              <w:spacing w:after="0" w:line="240" w:lineRule="auto"/>
              <w:rPr>
                <w:rFonts w:ascii="Times New Roman" w:hAnsi="Times New Roman" w:cs="Times New Roman"/>
                <w:b/>
                <w:bCs/>
                <w:sz w:val="24"/>
                <w:szCs w:val="24"/>
                <w:lang w:eastAsia="ru-RU"/>
              </w:rPr>
            </w:pPr>
            <w:r w:rsidRPr="00824E43">
              <w:rPr>
                <w:rFonts w:ascii="Times New Roman" w:hAnsi="Times New Roman" w:cs="Times New Roman"/>
                <w:b/>
                <w:bCs/>
                <w:sz w:val="24"/>
                <w:szCs w:val="24"/>
                <w:lang w:eastAsia="ru-RU"/>
              </w:rPr>
              <w:t>Номера высшей категории</w:t>
            </w:r>
          </w:p>
        </w:tc>
        <w:tc>
          <w:tcPr>
            <w:tcW w:w="0" w:type="auto"/>
            <w:gridSpan w:val="5"/>
          </w:tcPr>
          <w:p w:rsidR="00CF226B" w:rsidRPr="00824E43" w:rsidRDefault="00CF226B" w:rsidP="003208BA">
            <w:pPr>
              <w:spacing w:after="0" w:line="240" w:lineRule="auto"/>
              <w:rPr>
                <w:rFonts w:ascii="Times New Roman" w:hAnsi="Times New Roman" w:cs="Times New Roman"/>
                <w:b/>
                <w:bCs/>
                <w:sz w:val="24"/>
                <w:szCs w:val="24"/>
                <w:lang w:eastAsia="ru-RU"/>
              </w:rPr>
            </w:pPr>
            <w:r w:rsidRPr="00824E43">
              <w:rPr>
                <w:rFonts w:ascii="Times New Roman" w:hAnsi="Times New Roman" w:cs="Times New Roman"/>
                <w:b/>
                <w:bCs/>
                <w:sz w:val="24"/>
                <w:szCs w:val="24"/>
                <w:lang w:eastAsia="ru-RU"/>
              </w:rPr>
              <w:t>Категории номеров</w:t>
            </w:r>
          </w:p>
        </w:tc>
      </w:tr>
      <w:tr w:rsidR="00CF226B" w:rsidRPr="00824E43">
        <w:tc>
          <w:tcPr>
            <w:tcW w:w="0" w:type="auto"/>
            <w:vMerge/>
            <w:vAlign w:val="center"/>
          </w:tcPr>
          <w:p w:rsidR="00CF226B" w:rsidRPr="00824E43" w:rsidRDefault="00CF226B" w:rsidP="003208BA">
            <w:pPr>
              <w:spacing w:after="0" w:line="240" w:lineRule="auto"/>
              <w:rPr>
                <w:rFonts w:ascii="Times New Roman" w:hAnsi="Times New Roman" w:cs="Times New Roman"/>
                <w:b/>
                <w:bCs/>
                <w:sz w:val="24"/>
                <w:szCs w:val="24"/>
                <w:lang w:eastAsia="ru-RU"/>
              </w:rPr>
            </w:pP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сюит</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апартамент</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люкс</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proofErr w:type="spellStart"/>
            <w:r w:rsidRPr="00824E43">
              <w:rPr>
                <w:rFonts w:ascii="Times New Roman" w:hAnsi="Times New Roman" w:cs="Times New Roman"/>
                <w:sz w:val="24"/>
                <w:szCs w:val="24"/>
                <w:lang w:eastAsia="ru-RU"/>
              </w:rPr>
              <w:t>джуниор</w:t>
            </w:r>
            <w:proofErr w:type="spellEnd"/>
            <w:r w:rsidRPr="00824E43">
              <w:rPr>
                <w:rFonts w:ascii="Times New Roman" w:hAnsi="Times New Roman" w:cs="Times New Roman"/>
                <w:sz w:val="24"/>
                <w:szCs w:val="24"/>
                <w:lang w:eastAsia="ru-RU"/>
              </w:rPr>
              <w:t xml:space="preserve"> сюит</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студия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5-я</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xml:space="preserve">        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xml:space="preserve"> 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xml:space="preserve">   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6</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7</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8</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9</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10</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11</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Одна жилая комната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Две жилые комнаты -гостиная/столовая/кабинет и спальня общей площадью не менее 35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Две и более жилые комнаты - гостиная/столовая и спальня (кабинет) общей площадью не менее 40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Три и более жилые комнаты - гостиная/столовая, спальня, кабинет общей площадью не менее 75 * *(20)</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gridSpan w:val="11"/>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I. Техническое оснащение</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Освещение: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от потолочного (настенного) или напольного светильника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прикроватный светильник</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lastRenderedPageBreak/>
              <w:t>настольная лампа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светильник над умывальником</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выключатель дистанционного управления основного источника света у изголовья кровати*(3)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выключатель освещения у входа в номер и у изголовья кровати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Фонарь карманный электрический</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Телефонный аппарат:</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 номере на прикроватной тумбочке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 каждой комнате*(5)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дополнительно в ванной комнате (или кнопка вызова обслуживающего персонала)*(2)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proofErr w:type="spellStart"/>
            <w:r w:rsidRPr="00824E43">
              <w:rPr>
                <w:rFonts w:ascii="Times New Roman" w:hAnsi="Times New Roman" w:cs="Times New Roman"/>
                <w:sz w:val="24"/>
                <w:szCs w:val="24"/>
                <w:lang w:eastAsia="ru-RU"/>
              </w:rPr>
              <w:t>Будильное</w:t>
            </w:r>
            <w:proofErr w:type="spellEnd"/>
            <w:r w:rsidRPr="00824E43">
              <w:rPr>
                <w:rFonts w:ascii="Times New Roman" w:hAnsi="Times New Roman" w:cs="Times New Roman"/>
                <w:sz w:val="24"/>
                <w:szCs w:val="24"/>
                <w:lang w:eastAsia="ru-RU"/>
              </w:rPr>
              <w:t xml:space="preserve"> устройство (таймер) 6</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Радиоприёмник (при отсутствии телевизора)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Телевизор*(7)</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цветной с пультом управления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 приёмом программ основных телекомпаний мира трансляция телевизионных каналов,</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xml:space="preserve">специализирующихся на показе </w:t>
            </w:r>
            <w:proofErr w:type="gramStart"/>
            <w:r w:rsidRPr="00824E43">
              <w:rPr>
                <w:rFonts w:ascii="Times New Roman" w:hAnsi="Times New Roman" w:cs="Times New Roman"/>
                <w:sz w:val="24"/>
                <w:szCs w:val="24"/>
                <w:lang w:eastAsia="ru-RU"/>
              </w:rPr>
              <w:t>аудио-визуальных</w:t>
            </w:r>
            <w:proofErr w:type="gramEnd"/>
            <w:r w:rsidRPr="00824E43">
              <w:rPr>
                <w:rFonts w:ascii="Times New Roman" w:hAnsi="Times New Roman" w:cs="Times New Roman"/>
                <w:sz w:val="24"/>
                <w:szCs w:val="24"/>
                <w:lang w:eastAsia="ru-RU"/>
              </w:rPr>
              <w:t xml:space="preserve"> материалов об истории и культуре народов Российской Федерации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Мультимедийный проигрыватель*(8)</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по просьбе гостя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+*(9)</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Компьютер с выходом в интернет (по просьбе)*(24)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Мини-бар (мини-холодильник)</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 *(22)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Мини-сейф*(10)</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gridSpan w:val="11"/>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II. Оснащение мебелью и инвентарём</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Кухонное оборудование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Кровать (минимальные размеры):</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Односпальная 80x190 см.</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+*(9)</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Односпальная 90x200 см.</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lastRenderedPageBreak/>
              <w:t>Двуспальная 160x190 см.</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+*(9)</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Двуспальная 160x200 см.*(26)</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Двуспальная 200x200 см.</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xml:space="preserve">Комплект постельных принадлежностей и белья: матрас с </w:t>
            </w:r>
            <w:proofErr w:type="spellStart"/>
            <w:r w:rsidRPr="00824E43">
              <w:rPr>
                <w:rFonts w:ascii="Times New Roman" w:hAnsi="Times New Roman" w:cs="Times New Roman"/>
                <w:sz w:val="24"/>
                <w:szCs w:val="24"/>
                <w:lang w:eastAsia="ru-RU"/>
              </w:rPr>
              <w:t>наматрасником</w:t>
            </w:r>
            <w:proofErr w:type="spellEnd"/>
            <w:r w:rsidRPr="00824E43">
              <w:rPr>
                <w:rFonts w:ascii="Times New Roman" w:hAnsi="Times New Roman" w:cs="Times New Roman"/>
                <w:sz w:val="24"/>
                <w:szCs w:val="24"/>
                <w:lang w:eastAsia="ru-RU"/>
              </w:rPr>
              <w:t>, две подушки, одеяло, дополнительное одеяло, покрывало на кровать, простыня, пододеяльник, наволочки,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белье из натуральных тканей (лен, хлопок, шёлк)</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Ковры или ковровое покрытие пола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Прикроватный коврик у каждой кровати при отсутствии ковров или коврового покрытия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Прикроватная тумбочка (столик) у каждого спального места*(25)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Шкаф с полками*(25), *(11) (допускается встроенный) или ниша для одежды*(9) с вешалкой и плечиками: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не менее 5 шт./место;</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не менее 14 шт./место</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Вешалка или крючки для верхней одежды и головных уборов*(12)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Стулья: не менее одного на проживающего*(25)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+*(13)</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Кресло: не менее одного на проживающего</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 *(14)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Диван (на номер)</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xml:space="preserve">Стол, письменный стол или столешница со свободной рабочей поверхностью минимальной площади 0,5 </w:t>
            </w:r>
            <w:proofErr w:type="gramStart"/>
            <w:r w:rsidRPr="00824E43">
              <w:rPr>
                <w:rFonts w:ascii="Times New Roman" w:hAnsi="Times New Roman" w:cs="Times New Roman"/>
                <w:sz w:val="24"/>
                <w:szCs w:val="24"/>
                <w:lang w:eastAsia="ru-RU"/>
              </w:rPr>
              <w:t>кв.м</w:t>
            </w:r>
            <w:proofErr w:type="gramEnd"/>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Письменный стол с рабочим креслом</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Розетка в комнате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Дополнительная розетка рядом с письменным столом/столешницей</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Розетка рядом с кроватью</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Журнальный столик</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lastRenderedPageBreak/>
              <w:t>Полка (подставка для багажа)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Подставка (полка) под телевизор</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Корзина для бумажного мусора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Плотные занавеси (или жалюзи), обеспечивающие затемнение помещения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Зеркало в полный рост или большого размера в прихожей и/или в комнате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Щётки: одёжная, сапожная/губка для обуви, рожок для обуви*(25)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Швейный набор</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Ключ для открывания бутылок*(25)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Графин, стаканы</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+*(16)</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Набор посуды</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Набор посуды для мини-бара (при наличии мини-бара)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 *(21)</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Набор письменных принадлежностей (конверты, почтовая бумага, блокнот для записей, ручка и/или карандаш)</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Информационные материалы о работе средства размещения (на русском и английском языках):</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телефонный справочник</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перечень предоставляемых средством размещения услуг</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рекламные материалы (буклеты, брошюры и пр.) с туристской и другой информацией</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Противопожарная инструкция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Инструкция для проживающих о действиях в случае пожара и в экстремальных условиях, характерных для данного места.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Меню завтрака*(19)</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Анкета гостя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Свежие ежедневные газеты*(23), *(24)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+*(25)</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gridSpan w:val="11"/>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III. Инвентарь и предметы санитарно-гигиенического оснащения номера</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lastRenderedPageBreak/>
              <w:t>- умывальник, унитаз, ванна или душ</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умывальник, унитаз (или полный санузел на 2-3 номера)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умывальник</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дополнительный туалет</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Зеркало:</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над умывальником</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большого размера или зеркальная стенка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косметическое для бритья и макияжа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Полка для туалетных принадлежностей (туалетный стол*(2))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Занавес для ванны/душа*(17)</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Ручка на ванне или на стене у ванны для страховки от падения при скольжении (при наличии ванны)</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Коврик махровый для ног (для каждого гостя)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Фен для сушки волос</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Полотенцедержатель, крючки для одежды</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Полотенца, в том числе банное (для каждого гостя)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не менее двух</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+*(9)</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не менее трёх</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+*(18)</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не менее четырёх</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не менее пяти (четыре полотенца в ванной комнате и одно дополнительное полотенце в гостевом туалете при наличии в гостевом туалете душевой кабины или ванны 2 дополнительных полотенца)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Халат банный (для каждого гостя)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Шапочка банная (для каждого гостя)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Тапочки банные (для каждого гостя)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Туалетные принадлежности для каждого гостя (замена по мере использования):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туалетное мыло*(22)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в фирменной упаковке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lastRenderedPageBreak/>
              <w:t>зубная щётка, зубная паста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шампунь</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гель, лосьон</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Салфетки махровые, бумажные косметические (в диспенсере)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+*(2)</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Туалетная бумага: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многослойная</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с резервным рулоном</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Держатель для туалетной бумаги</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Держатель для резервного рулона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Крышка для унитаза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Щётка для унитаза (в футляре)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Корзина для мусора</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Пакеты для предметов гигиены (в диспенсере)</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r w:rsidR="00CF226B" w:rsidRPr="00824E43">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Пакеты для прачечной, химчистки (при наличии прачечной, химчистки) или договора с прачечной/химчисткой</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+*(4)</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c>
          <w:tcPr>
            <w:tcW w:w="0" w:type="auto"/>
          </w:tcPr>
          <w:p w:rsidR="00CF226B" w:rsidRPr="00824E43" w:rsidRDefault="00CF226B" w:rsidP="003208BA">
            <w:pPr>
              <w:spacing w:after="0" w:line="240" w:lineRule="auto"/>
              <w:rPr>
                <w:rFonts w:ascii="Times New Roman" w:hAnsi="Times New Roman" w:cs="Times New Roman"/>
                <w:sz w:val="24"/>
                <w:szCs w:val="24"/>
                <w:lang w:eastAsia="ru-RU"/>
              </w:rPr>
            </w:pPr>
            <w:r w:rsidRPr="00824E43">
              <w:rPr>
                <w:rFonts w:ascii="Times New Roman" w:hAnsi="Times New Roman" w:cs="Times New Roman"/>
                <w:sz w:val="24"/>
                <w:szCs w:val="24"/>
                <w:lang w:eastAsia="ru-RU"/>
              </w:rPr>
              <w:t>   </w:t>
            </w:r>
          </w:p>
        </w:tc>
      </w:tr>
    </w:tbl>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______________________________</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*(1) Однокомнатный номер площадью не менее 25 *.</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*(2) Для гостиниц и иных средств размещения категории 4-5 «звёзд».</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*(3) Для реконструируемых номеров.</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*(4) Для гостиниц и иных средств размещения категории 3-5 «звёзд».</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*(5) Требование не является обязательным при наличии переносной телефонной трубки.</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*(6) Требование не является обязательным при наличии интерактивного телевидения или программируемой побудки в телефонном аппарате.</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*(7) При наличии в регионе телевизионного вещания.</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*(8) При отсутствии в регионе телевизионного вещания.</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*(9) Для гостиниц и иных средств размещения категории 1-2 «звезды».</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*(10) Требование не является обязательным при наличии индивидуальных сейфовых ячеек в службе приёма.</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*(11) Допускается отсутствие полок в шкафу при наличии комода с ящиками.</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*(12) Допускается наличие вешалки для верхней одежды в шкафу, разделённом на две части.</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*(13) Требование не является обязательным при наличии пуфа.</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lastRenderedPageBreak/>
        <w:t>*(14) Допускается наличие в двухместном номере 1 кресла и 1 стула.</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*(13) Допускается наличие в двухместном номере 1 дивана и 1 кресла или двух кресел.</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*(16) Кроме гостиниц и иных средств размещения категории 4-5 "звёзд" и средств размещения категории «3 звезды» с количеством номеров 50 и менее.</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*(17) При наличии душа в ванне, кроме ванн со стеклянными ограждающими панелями, а также номеров с угловыми ваннами, ваннами в центре ванной комнаты или угловыми джакузи и душевыми кабинами.</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*(18) Для гостиниц и иных средств размещения категории 3 «звезды».</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*(19) Требование не является обязательным для гостиниц и иных средств размещения с количеством номеров 50 и менее, домов отдыха, пансионатов и других аналогичных средств размещения.</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*(20) Допускается отсутствие перегородки между гостиной/столовой и кабинетом при визуальном разграничении помещения на гостиную/столовую и кабинет.</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*(21) Требование не является обязательным для гостиниц и иных средств размещения категории 3 «звезды» с количеством номеров 50 и менее.</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*(22) Допускается наличие диспенсера с жидким мылом.</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*(23) Требование не является обязательным при отсутствии в регионе выпуска ежедневных газет</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*(24) Для гостиниц и иных средств размещения категории «5 звёзд».</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*(25) Требование не является обязательным для хостелов.</w:t>
      </w:r>
    </w:p>
    <w:p w:rsidR="00CF226B" w:rsidRPr="00824E43"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*(26) Для хостелов минимальный размер кровати: 140x200.</w:t>
      </w:r>
    </w:p>
    <w:p w:rsidR="00CF226B" w:rsidRPr="00824E43" w:rsidRDefault="00CF226B" w:rsidP="003208BA">
      <w:pPr>
        <w:spacing w:after="255" w:line="255" w:lineRule="atLeast"/>
        <w:rPr>
          <w:rFonts w:ascii="Arial" w:hAnsi="Arial" w:cs="Arial"/>
          <w:color w:val="000000"/>
          <w:sz w:val="21"/>
          <w:szCs w:val="21"/>
          <w:lang w:eastAsia="ru-RU"/>
        </w:rPr>
      </w:pPr>
    </w:p>
    <w:p w:rsidR="00CF226B" w:rsidRPr="00824E43" w:rsidRDefault="00CF226B" w:rsidP="003208BA">
      <w:pPr>
        <w:spacing w:after="255" w:line="255" w:lineRule="atLeast"/>
        <w:rPr>
          <w:rFonts w:ascii="Arial" w:hAnsi="Arial" w:cs="Arial"/>
          <w:color w:val="000000"/>
          <w:sz w:val="21"/>
          <w:szCs w:val="21"/>
          <w:lang w:eastAsia="ru-RU"/>
        </w:rPr>
      </w:pPr>
    </w:p>
    <w:p w:rsidR="00CF226B" w:rsidRPr="00824E43" w:rsidRDefault="00CF226B" w:rsidP="003208BA">
      <w:pPr>
        <w:spacing w:after="255" w:line="255" w:lineRule="atLeast"/>
        <w:rPr>
          <w:rFonts w:ascii="Arial" w:hAnsi="Arial" w:cs="Arial"/>
          <w:color w:val="000000"/>
          <w:sz w:val="21"/>
          <w:szCs w:val="21"/>
          <w:lang w:eastAsia="ru-RU"/>
        </w:rPr>
      </w:pPr>
    </w:p>
    <w:p w:rsidR="00CF226B" w:rsidRPr="00824E43" w:rsidRDefault="00CF226B" w:rsidP="003208BA">
      <w:pPr>
        <w:spacing w:after="255" w:line="255" w:lineRule="atLeast"/>
        <w:rPr>
          <w:rFonts w:ascii="Arial" w:hAnsi="Arial" w:cs="Arial"/>
          <w:color w:val="000000"/>
          <w:sz w:val="21"/>
          <w:szCs w:val="21"/>
          <w:lang w:eastAsia="ru-RU"/>
        </w:rPr>
      </w:pPr>
    </w:p>
    <w:p w:rsidR="00CF226B" w:rsidRPr="00824E43" w:rsidRDefault="00CF226B" w:rsidP="003208BA">
      <w:pPr>
        <w:spacing w:after="255" w:line="255" w:lineRule="atLeast"/>
        <w:rPr>
          <w:rFonts w:ascii="Arial" w:hAnsi="Arial" w:cs="Arial"/>
          <w:color w:val="000000"/>
          <w:sz w:val="21"/>
          <w:szCs w:val="21"/>
          <w:lang w:eastAsia="ru-RU"/>
        </w:rPr>
      </w:pPr>
    </w:p>
    <w:p w:rsidR="00CF226B" w:rsidRPr="00824E43" w:rsidRDefault="00CF226B" w:rsidP="003208BA">
      <w:pPr>
        <w:spacing w:after="255" w:line="255" w:lineRule="atLeast"/>
        <w:rPr>
          <w:rFonts w:ascii="Arial" w:hAnsi="Arial" w:cs="Arial"/>
          <w:color w:val="000000"/>
          <w:sz w:val="21"/>
          <w:szCs w:val="21"/>
          <w:lang w:eastAsia="ru-RU"/>
        </w:rPr>
      </w:pPr>
    </w:p>
    <w:p w:rsidR="00C20DB6" w:rsidRPr="00824E43" w:rsidRDefault="00C20DB6" w:rsidP="003208BA">
      <w:pPr>
        <w:spacing w:after="255" w:line="255" w:lineRule="atLeast"/>
        <w:rPr>
          <w:rFonts w:ascii="Arial" w:hAnsi="Arial" w:cs="Arial"/>
          <w:color w:val="000000"/>
          <w:sz w:val="21"/>
          <w:szCs w:val="21"/>
          <w:lang w:eastAsia="ru-RU"/>
        </w:rPr>
      </w:pPr>
    </w:p>
    <w:p w:rsidR="00C20DB6" w:rsidRPr="00824E43" w:rsidRDefault="00C20DB6" w:rsidP="003208BA">
      <w:pPr>
        <w:spacing w:after="255" w:line="255" w:lineRule="atLeast"/>
        <w:rPr>
          <w:rFonts w:ascii="Arial" w:hAnsi="Arial" w:cs="Arial"/>
          <w:color w:val="000000"/>
          <w:sz w:val="21"/>
          <w:szCs w:val="21"/>
          <w:lang w:eastAsia="ru-RU"/>
        </w:rPr>
      </w:pPr>
    </w:p>
    <w:p w:rsidR="00C20DB6" w:rsidRPr="00824E43" w:rsidRDefault="00C20DB6" w:rsidP="003208BA">
      <w:pPr>
        <w:spacing w:after="255" w:line="255" w:lineRule="atLeast"/>
        <w:rPr>
          <w:rFonts w:ascii="Arial" w:hAnsi="Arial" w:cs="Arial"/>
          <w:color w:val="000000"/>
          <w:sz w:val="21"/>
          <w:szCs w:val="21"/>
          <w:lang w:eastAsia="ru-RU"/>
        </w:rPr>
      </w:pPr>
    </w:p>
    <w:p w:rsidR="00C20DB6" w:rsidRPr="00824E43" w:rsidRDefault="00C20DB6" w:rsidP="003208BA">
      <w:pPr>
        <w:spacing w:after="255" w:line="255" w:lineRule="atLeast"/>
        <w:rPr>
          <w:rFonts w:ascii="Arial" w:hAnsi="Arial" w:cs="Arial"/>
          <w:color w:val="000000"/>
          <w:sz w:val="21"/>
          <w:szCs w:val="21"/>
          <w:lang w:eastAsia="ru-RU"/>
        </w:rPr>
      </w:pPr>
    </w:p>
    <w:p w:rsidR="00CF226B" w:rsidRPr="00824E43" w:rsidRDefault="00CF226B" w:rsidP="00CD6341">
      <w:pPr>
        <w:spacing w:after="255" w:line="255" w:lineRule="atLeast"/>
        <w:jc w:val="right"/>
        <w:rPr>
          <w:rFonts w:ascii="Arial" w:hAnsi="Arial" w:cs="Arial"/>
          <w:b/>
          <w:bCs/>
          <w:color w:val="000000"/>
          <w:sz w:val="21"/>
          <w:szCs w:val="21"/>
          <w:lang w:eastAsia="ru-RU"/>
        </w:rPr>
      </w:pPr>
      <w:r w:rsidRPr="00824E43">
        <w:rPr>
          <w:rFonts w:ascii="Arial" w:hAnsi="Arial" w:cs="Arial"/>
          <w:b/>
          <w:bCs/>
          <w:color w:val="000000"/>
          <w:sz w:val="21"/>
          <w:szCs w:val="21"/>
          <w:lang w:eastAsia="ru-RU"/>
        </w:rPr>
        <w:t>Приложение 10</w:t>
      </w:r>
      <w:r w:rsidRPr="00824E43">
        <w:rPr>
          <w:rFonts w:ascii="Arial" w:hAnsi="Arial" w:cs="Arial"/>
          <w:b/>
          <w:bCs/>
          <w:color w:val="000000"/>
          <w:sz w:val="21"/>
          <w:szCs w:val="21"/>
          <w:lang w:eastAsia="ru-RU"/>
        </w:rPr>
        <w:br/>
        <w:t>к Порядку классификации</w:t>
      </w:r>
    </w:p>
    <w:p w:rsidR="00CF226B" w:rsidRPr="003208BA" w:rsidRDefault="00CF226B" w:rsidP="00CD6341">
      <w:pPr>
        <w:spacing w:after="255" w:line="270" w:lineRule="atLeast"/>
        <w:jc w:val="center"/>
        <w:outlineLvl w:val="2"/>
        <w:rPr>
          <w:rFonts w:ascii="Arial" w:hAnsi="Arial" w:cs="Arial"/>
          <w:b/>
          <w:bCs/>
          <w:color w:val="333333"/>
          <w:sz w:val="26"/>
          <w:szCs w:val="26"/>
          <w:lang w:eastAsia="ru-RU"/>
        </w:rPr>
      </w:pPr>
      <w:r w:rsidRPr="00824E43">
        <w:rPr>
          <w:rFonts w:ascii="Arial" w:hAnsi="Arial" w:cs="Arial"/>
          <w:b/>
          <w:bCs/>
          <w:color w:val="333333"/>
          <w:sz w:val="26"/>
          <w:szCs w:val="26"/>
          <w:lang w:eastAsia="ru-RU"/>
        </w:rPr>
        <w:lastRenderedPageBreak/>
        <w:t>Критерии балльной оценки номеров гостиниц</w:t>
      </w:r>
      <w:r w:rsidRPr="003208BA">
        <w:rPr>
          <w:rFonts w:ascii="Arial" w:hAnsi="Arial" w:cs="Arial"/>
          <w:b/>
          <w:bCs/>
          <w:color w:val="333333"/>
          <w:sz w:val="26"/>
          <w:szCs w:val="26"/>
          <w:lang w:eastAsia="ru-RU"/>
        </w:rPr>
        <w:t xml:space="preserve"> и иных средств размещения</w:t>
      </w:r>
    </w:p>
    <w:tbl>
      <w:tblPr>
        <w:tblW w:w="0" w:type="auto"/>
        <w:tblInd w:w="2" w:type="dxa"/>
        <w:tblCellMar>
          <w:top w:w="15" w:type="dxa"/>
          <w:left w:w="15" w:type="dxa"/>
          <w:bottom w:w="15" w:type="dxa"/>
          <w:right w:w="15" w:type="dxa"/>
        </w:tblCellMar>
        <w:tblLook w:val="00A0" w:firstRow="1" w:lastRow="0" w:firstColumn="1" w:lastColumn="0" w:noHBand="0" w:noVBand="0"/>
      </w:tblPr>
      <w:tblGrid>
        <w:gridCol w:w="708"/>
        <w:gridCol w:w="7097"/>
        <w:gridCol w:w="1578"/>
      </w:tblGrid>
      <w:tr w:rsidR="00CF226B" w:rsidRPr="00C36C06">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 п/п</w:t>
            </w:r>
          </w:p>
        </w:tc>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ТРЕБОВАНИЕ</w:t>
            </w:r>
          </w:p>
        </w:tc>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Количество баллов</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1</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208BA">
              <w:rPr>
                <w:rFonts w:ascii="Times New Roman" w:hAnsi="Times New Roman" w:cs="Times New Roman"/>
                <w:sz w:val="24"/>
                <w:szCs w:val="24"/>
                <w:lang w:eastAsia="ru-RU"/>
              </w:rPr>
              <w:t>2</w:t>
            </w:r>
          </w:p>
        </w:tc>
        <w:tc>
          <w:tcPr>
            <w:tcW w:w="0" w:type="auto"/>
          </w:tcPr>
          <w:p w:rsidR="00CF226B" w:rsidRDefault="00CF226B" w:rsidP="003208B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208BA">
              <w:rPr>
                <w:rFonts w:ascii="Times New Roman" w:hAnsi="Times New Roman" w:cs="Times New Roman"/>
                <w:sz w:val="24"/>
                <w:szCs w:val="24"/>
                <w:lang w:eastAsia="ru-RU"/>
              </w:rPr>
              <w:t>3</w:t>
            </w:r>
          </w:p>
          <w:p w:rsidR="00CF226B" w:rsidRPr="003208BA" w:rsidRDefault="00CF226B" w:rsidP="003208BA">
            <w:pPr>
              <w:spacing w:after="0" w:line="240" w:lineRule="auto"/>
              <w:rPr>
                <w:rFonts w:ascii="Times New Roman" w:hAnsi="Times New Roman" w:cs="Times New Roman"/>
                <w:sz w:val="24"/>
                <w:szCs w:val="24"/>
                <w:lang w:eastAsia="ru-RU"/>
              </w:rPr>
            </w:pP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1.</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Качество и состояние оборудования и оснащения номерного фонда (во всех номерах):</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1.1.</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Напольное покрытие</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от 1 до 3*</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1.2.</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Мебель</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от 1 до 3*</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1.3.</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Занавеси</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от 1 до 3*</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1.4.</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Постельные принадлежности, полотенца</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от 1 до 3*</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1.5.</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Стены, потолок, окна, двери</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от 1 до 3*</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1.6</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Освещение</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от 1 до 3*</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Качество, состояние оборудования ванных комнат (санузлов) для номеров высшей, первой, второй и третьей категории; (для номеров четвертой категории - оборудование умывальника):</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2.1.</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Стены, пол, потолок</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от 1 до 3*</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2.2.</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Сантехническое оборудование</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от 1 до 3*</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2.3.</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Краны</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от 1 до 3*</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2.4.</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Наличие табурета или стульчика в ванной комнате**</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1</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2.5.</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Наличие ручки на ванне или на стене у ванны для страховки от падения при скольжении**</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2.6.</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Наличие в ванне специального покрытия, предохраняющего от падения при скольжении**</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2.7.</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Наличие банного халата</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w:t>
            </w:r>
          </w:p>
        </w:tc>
      </w:tr>
      <w:tr w:rsidR="00CF226B" w:rsidRPr="00C36C06">
        <w:tc>
          <w:tcPr>
            <w:tcW w:w="0" w:type="auto"/>
            <w:vMerge w:val="restart"/>
            <w:vAlign w:val="center"/>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2.8.</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Наличие покрытия стен в ванной комнате из кафеля или камня**:</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vMerge/>
            <w:vAlign w:val="center"/>
          </w:tcPr>
          <w:p w:rsidR="00CF226B" w:rsidRPr="003208BA" w:rsidRDefault="00CF226B" w:rsidP="003208BA">
            <w:pPr>
              <w:spacing w:after="0" w:line="240" w:lineRule="auto"/>
              <w:rPr>
                <w:rFonts w:ascii="Times New Roman" w:hAnsi="Times New Roman" w:cs="Times New Roman"/>
                <w:sz w:val="24"/>
                <w:szCs w:val="24"/>
                <w:lang w:eastAsia="ru-RU"/>
              </w:rPr>
            </w:pP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до потолка - не менее чем на 1/3 от потолка</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3 1</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2.9.</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xml:space="preserve">Наличие </w:t>
            </w:r>
            <w:proofErr w:type="spellStart"/>
            <w:r w:rsidRPr="003208BA">
              <w:rPr>
                <w:rFonts w:ascii="Times New Roman" w:hAnsi="Times New Roman" w:cs="Times New Roman"/>
                <w:sz w:val="24"/>
                <w:szCs w:val="24"/>
                <w:lang w:eastAsia="ru-RU"/>
              </w:rPr>
              <w:t>бидэ</w:t>
            </w:r>
            <w:proofErr w:type="spellEnd"/>
            <w:r w:rsidRPr="003208BA">
              <w:rPr>
                <w:rFonts w:ascii="Times New Roman" w:hAnsi="Times New Roman" w:cs="Times New Roman"/>
                <w:sz w:val="24"/>
                <w:szCs w:val="24"/>
                <w:lang w:eastAsia="ru-RU"/>
              </w:rPr>
              <w:t>/гигиенического душа**</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2.10.</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Наличие фена</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1</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2.11.</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Наличие косметического зеркала***</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2.12.</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Наличие в ванной комнате дополнительной телефонной трубки, шнура или кнопки вызова персонала**</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2.13.</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Наличие туалетного стола***</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2.14.</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Наличие зеркальной стенки***</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3.</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Высота потолка в номере более 3 м</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4.</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Услуги мини-бара</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5.</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Обслуживание в номере («</w:t>
            </w:r>
            <w:proofErr w:type="spellStart"/>
            <w:r w:rsidRPr="003208BA">
              <w:rPr>
                <w:rFonts w:ascii="Times New Roman" w:hAnsi="Times New Roman" w:cs="Times New Roman"/>
                <w:sz w:val="24"/>
                <w:szCs w:val="24"/>
                <w:lang w:eastAsia="ru-RU"/>
              </w:rPr>
              <w:t>рум</w:t>
            </w:r>
            <w:proofErr w:type="spellEnd"/>
            <w:r w:rsidRPr="003208BA">
              <w:rPr>
                <w:rFonts w:ascii="Times New Roman" w:hAnsi="Times New Roman" w:cs="Times New Roman"/>
                <w:sz w:val="24"/>
                <w:szCs w:val="24"/>
                <w:lang w:eastAsia="ru-RU"/>
              </w:rPr>
              <w:t>-сервис»)</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6.</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В исключительных случаях при наличии в интерьере номера ценных художественных произведений, предметов антиквариата, а также мебели из ценных пород дерева и пр. может быть присвоено дополнительно</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4</w:t>
            </w:r>
          </w:p>
        </w:tc>
      </w:tr>
      <w:tr w:rsidR="00CF226B" w:rsidRPr="00C36C06">
        <w:tc>
          <w:tcPr>
            <w:tcW w:w="0" w:type="auto"/>
            <w:gridSpan w:val="3"/>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gridSpan w:val="3"/>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Примечание. Оценка производится по 3-х балльной """шкале: 3 балла - «отлично», 2 балла - «хорошо», 1 балл - «удовлетворительно». Баллы не присваиваются, если состояние «неудовлетворительное». ** при наличии ванны/ ванной комнаты/санузла. *** в ванной комнате/санузле или умывальника.</w:t>
            </w:r>
          </w:p>
        </w:tc>
      </w:tr>
    </w:tbl>
    <w:p w:rsidR="00CF226B" w:rsidRDefault="00CF226B" w:rsidP="003208BA">
      <w:pPr>
        <w:spacing w:after="255" w:line="255" w:lineRule="atLeast"/>
        <w:rPr>
          <w:rFonts w:ascii="Arial" w:hAnsi="Arial" w:cs="Arial"/>
          <w:color w:val="000000"/>
          <w:sz w:val="21"/>
          <w:szCs w:val="21"/>
          <w:lang w:eastAsia="ru-RU"/>
        </w:rPr>
      </w:pPr>
    </w:p>
    <w:p w:rsidR="00CF226B" w:rsidRPr="00CD6341" w:rsidRDefault="00CF226B" w:rsidP="00CD6341">
      <w:pPr>
        <w:spacing w:after="255" w:line="255" w:lineRule="atLeast"/>
        <w:jc w:val="right"/>
        <w:rPr>
          <w:rFonts w:ascii="Arial" w:hAnsi="Arial" w:cs="Arial"/>
          <w:b/>
          <w:bCs/>
          <w:color w:val="000000"/>
          <w:sz w:val="21"/>
          <w:szCs w:val="21"/>
          <w:lang w:eastAsia="ru-RU"/>
        </w:rPr>
      </w:pPr>
      <w:r w:rsidRPr="00CD6341">
        <w:rPr>
          <w:rFonts w:ascii="Arial" w:hAnsi="Arial" w:cs="Arial"/>
          <w:b/>
          <w:bCs/>
          <w:color w:val="000000"/>
          <w:sz w:val="21"/>
          <w:szCs w:val="21"/>
          <w:lang w:eastAsia="ru-RU"/>
        </w:rPr>
        <w:lastRenderedPageBreak/>
        <w:t>Приложение 11</w:t>
      </w:r>
      <w:r w:rsidRPr="00CD6341">
        <w:rPr>
          <w:rFonts w:ascii="Arial" w:hAnsi="Arial" w:cs="Arial"/>
          <w:b/>
          <w:bCs/>
          <w:color w:val="000000"/>
          <w:sz w:val="21"/>
          <w:szCs w:val="21"/>
          <w:lang w:eastAsia="ru-RU"/>
        </w:rPr>
        <w:br/>
        <w:t>к Порядку классификации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Рекомендуемый образец</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Наименование аккредитованной организации</w:t>
      </w:r>
    </w:p>
    <w:p w:rsidR="00CF226B" w:rsidRPr="003208BA" w:rsidRDefault="00CF226B" w:rsidP="00CD6341">
      <w:pPr>
        <w:spacing w:after="255" w:line="255" w:lineRule="atLeast"/>
        <w:jc w:val="center"/>
        <w:rPr>
          <w:rFonts w:ascii="Arial" w:hAnsi="Arial" w:cs="Arial"/>
          <w:color w:val="000000"/>
          <w:sz w:val="21"/>
          <w:szCs w:val="21"/>
          <w:lang w:eastAsia="ru-RU"/>
        </w:rPr>
      </w:pPr>
      <w:r w:rsidRPr="003208BA">
        <w:rPr>
          <w:rFonts w:ascii="Arial" w:hAnsi="Arial" w:cs="Arial"/>
          <w:color w:val="000000"/>
          <w:sz w:val="21"/>
          <w:szCs w:val="21"/>
          <w:lang w:eastAsia="ru-RU"/>
        </w:rPr>
        <w:t>Заявка</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на проведение классификации гостиницы или иного средства размещения</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r>
        <w:rPr>
          <w:rFonts w:ascii="Arial" w:hAnsi="Arial" w:cs="Arial"/>
          <w:color w:val="000000"/>
          <w:sz w:val="21"/>
          <w:szCs w:val="21"/>
          <w:lang w:eastAsia="ru-RU"/>
        </w:rPr>
        <w:t xml:space="preserve"> </w:t>
      </w:r>
      <w:r w:rsidRPr="003208BA">
        <w:rPr>
          <w:rFonts w:ascii="Arial" w:hAnsi="Arial" w:cs="Arial"/>
          <w:color w:val="000000"/>
          <w:sz w:val="21"/>
          <w:szCs w:val="21"/>
          <w:lang w:eastAsia="ru-RU"/>
        </w:rPr>
        <w:t>наименование организации, индивидуального предпринимателя (далее - заявитель)</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Адрес местонахождения_________________________________________________________________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Фактический адрес</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Телефон __________ Факс ___________ Адрес электронной почты 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Банковские реквизиты</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в лице</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фамилия, имя, отчество руководителя</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просит провести классификацию  средства  размещения  и  номеров  средства</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размещения.</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Дополнительные сведения (контактное лицо - Ф.И.О.</w:t>
      </w:r>
      <w:proofErr w:type="gramStart"/>
      <w:r w:rsidRPr="003208BA">
        <w:rPr>
          <w:rFonts w:ascii="Arial" w:hAnsi="Arial" w:cs="Arial"/>
          <w:color w:val="000000"/>
          <w:sz w:val="21"/>
          <w:szCs w:val="21"/>
          <w:lang w:eastAsia="ru-RU"/>
        </w:rPr>
        <w:t>,  должность</w:t>
      </w:r>
      <w:proofErr w:type="gramEnd"/>
      <w:r w:rsidRPr="003208BA">
        <w:rPr>
          <w:rFonts w:ascii="Arial" w:hAnsi="Arial" w:cs="Arial"/>
          <w:color w:val="000000"/>
          <w:sz w:val="21"/>
          <w:szCs w:val="21"/>
          <w:lang w:eastAsia="ru-RU"/>
        </w:rPr>
        <w:t>,   телефон,</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эл. почта)</w:t>
      </w:r>
      <w:r>
        <w:rPr>
          <w:rFonts w:ascii="Arial" w:hAnsi="Arial" w:cs="Arial"/>
          <w:color w:val="000000"/>
          <w:sz w:val="21"/>
          <w:szCs w:val="21"/>
          <w:lang w:eastAsia="ru-RU"/>
        </w:rPr>
        <w:t xml:space="preserve"> </w:t>
      </w:r>
      <w:r w:rsidRPr="003208BA">
        <w:rPr>
          <w:rFonts w:ascii="Arial" w:hAnsi="Arial" w:cs="Arial"/>
          <w:color w:val="000000"/>
          <w:sz w:val="21"/>
          <w:szCs w:val="21"/>
          <w:lang w:eastAsia="ru-RU"/>
        </w:rPr>
        <w:t>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Руководитель организации   _______________     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подпись               инициалы, фамилия</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Главный бухгалтер          _______________     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подпись               инициалы, фамилия</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М.П.                              Дата</w:t>
      </w:r>
    </w:p>
    <w:p w:rsidR="00CF226B" w:rsidRPr="00CD6341" w:rsidRDefault="00CF226B" w:rsidP="00CD6341">
      <w:pPr>
        <w:spacing w:after="255" w:line="255" w:lineRule="atLeast"/>
        <w:jc w:val="right"/>
        <w:rPr>
          <w:rFonts w:ascii="Arial" w:hAnsi="Arial" w:cs="Arial"/>
          <w:b/>
          <w:bCs/>
          <w:color w:val="000000"/>
          <w:sz w:val="21"/>
          <w:szCs w:val="21"/>
          <w:lang w:eastAsia="ru-RU"/>
        </w:rPr>
      </w:pPr>
      <w:r w:rsidRPr="00CD6341">
        <w:rPr>
          <w:rFonts w:ascii="Arial" w:hAnsi="Arial" w:cs="Arial"/>
          <w:b/>
          <w:bCs/>
          <w:color w:val="000000"/>
          <w:sz w:val="21"/>
          <w:szCs w:val="21"/>
          <w:lang w:eastAsia="ru-RU"/>
        </w:rPr>
        <w:t>Приложение 12</w:t>
      </w:r>
      <w:r w:rsidRPr="00CD6341">
        <w:rPr>
          <w:rFonts w:ascii="Arial" w:hAnsi="Arial" w:cs="Arial"/>
          <w:b/>
          <w:bCs/>
          <w:color w:val="000000"/>
          <w:sz w:val="21"/>
          <w:szCs w:val="21"/>
          <w:lang w:eastAsia="ru-RU"/>
        </w:rPr>
        <w:br/>
        <w:t>к Порядку классификации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Рекомендуемый образец</w:t>
      </w:r>
    </w:p>
    <w:p w:rsidR="00CF226B" w:rsidRPr="003208BA" w:rsidRDefault="00CF226B" w:rsidP="00CD6341">
      <w:pPr>
        <w:spacing w:after="255" w:line="255" w:lineRule="atLeast"/>
        <w:jc w:val="center"/>
        <w:rPr>
          <w:rFonts w:ascii="Arial" w:hAnsi="Arial" w:cs="Arial"/>
          <w:color w:val="000000"/>
          <w:sz w:val="21"/>
          <w:szCs w:val="21"/>
          <w:lang w:eastAsia="ru-RU"/>
        </w:rPr>
      </w:pPr>
      <w:r w:rsidRPr="003208BA">
        <w:rPr>
          <w:rFonts w:ascii="Arial" w:hAnsi="Arial" w:cs="Arial"/>
          <w:color w:val="000000"/>
          <w:sz w:val="21"/>
          <w:szCs w:val="21"/>
          <w:lang w:eastAsia="ru-RU"/>
        </w:rPr>
        <w:lastRenderedPageBreak/>
        <w:t>Анкета</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Просим Вас ответить на следующие вопросы:</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Наименование гостиницы или иного</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средства размещения</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Ведомственная принадлежность</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Организационно-правовая форма   </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Адрес местонахождения</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Адрес фактический    </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Телефон                   Факс              Эл. почта</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Общее число сотрудников   </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ФИО руководителя   </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Категория, на которую претендует средство размещения</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Год постройки         Год ввода в           Год реконструкции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эксплуатацию</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Количество корпусов</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Количество этажей</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(при наличии нескольких корпусов указать по каждому корпусу отдельно)</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lastRenderedPageBreak/>
        <w:t>Сезонность эксплуатации:        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круглогодичная</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сезонная:    летняя</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зимняя</w:t>
      </w:r>
    </w:p>
    <w:tbl>
      <w:tblPr>
        <w:tblW w:w="0" w:type="auto"/>
        <w:tblInd w:w="2" w:type="dxa"/>
        <w:tblCellMar>
          <w:top w:w="15" w:type="dxa"/>
          <w:left w:w="15" w:type="dxa"/>
          <w:bottom w:w="15" w:type="dxa"/>
          <w:right w:w="15" w:type="dxa"/>
        </w:tblCellMar>
        <w:tblLook w:val="00A0" w:firstRow="1" w:lastRow="0" w:firstColumn="1" w:lastColumn="0" w:noHBand="0" w:noVBand="0"/>
      </w:tblPr>
      <w:tblGrid>
        <w:gridCol w:w="997"/>
        <w:gridCol w:w="641"/>
        <w:gridCol w:w="1162"/>
        <w:gridCol w:w="645"/>
        <w:gridCol w:w="856"/>
        <w:gridCol w:w="782"/>
        <w:gridCol w:w="860"/>
        <w:gridCol w:w="860"/>
        <w:gridCol w:w="860"/>
        <w:gridCol w:w="860"/>
        <w:gridCol w:w="860"/>
      </w:tblGrid>
      <w:tr w:rsidR="00CF226B" w:rsidRPr="00C36C06">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   </w:t>
            </w:r>
          </w:p>
        </w:tc>
        <w:tc>
          <w:tcPr>
            <w:tcW w:w="0" w:type="auto"/>
            <w:gridSpan w:val="5"/>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Номера высшей категории</w:t>
            </w:r>
          </w:p>
        </w:tc>
        <w:tc>
          <w:tcPr>
            <w:tcW w:w="0" w:type="auto"/>
            <w:gridSpan w:val="5"/>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Номера</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«сюит»</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«апартамент»</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«люкс»</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roofErr w:type="spellStart"/>
            <w:r w:rsidRPr="003208BA">
              <w:rPr>
                <w:rFonts w:ascii="Times New Roman" w:hAnsi="Times New Roman" w:cs="Times New Roman"/>
                <w:sz w:val="24"/>
                <w:szCs w:val="24"/>
                <w:lang w:eastAsia="ru-RU"/>
              </w:rPr>
              <w:t>джуниор</w:t>
            </w:r>
            <w:proofErr w:type="spellEnd"/>
            <w:r w:rsidRPr="003208BA">
              <w:rPr>
                <w:rFonts w:ascii="Times New Roman" w:hAnsi="Times New Roman" w:cs="Times New Roman"/>
                <w:sz w:val="24"/>
                <w:szCs w:val="24"/>
                <w:lang w:eastAsia="ru-RU"/>
              </w:rPr>
              <w:t xml:space="preserve"> сюит»</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«студия»</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I категории</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II категории</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III категории</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IV категории</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V категории</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Количество номеров</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Количество мест</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bl>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Итого в средстве размещения:</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Количество номеров</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Количество мест</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Информация о наличии  документов,  подтверждающих  соответствие  средства</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размещения требованиям безопасности, в части: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пожарной безопасности 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соблюдения санитарно-гигиенических и противоэпидемиологических правил 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норм 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требований охраны окружающей среды 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Просим указать контактное лицо (ФИО, должность, телефон, эл. почта).</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Руководитель</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ФИО</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М.П.              “__”____________</w:t>
      </w:r>
    </w:p>
    <w:p w:rsidR="00CF226B" w:rsidRPr="00CD6341" w:rsidRDefault="00CF226B" w:rsidP="00CD6341">
      <w:pPr>
        <w:spacing w:after="255" w:line="255" w:lineRule="atLeast"/>
        <w:jc w:val="right"/>
        <w:rPr>
          <w:rFonts w:ascii="Arial" w:hAnsi="Arial" w:cs="Arial"/>
          <w:b/>
          <w:bCs/>
          <w:color w:val="000000"/>
          <w:sz w:val="21"/>
          <w:szCs w:val="21"/>
          <w:lang w:eastAsia="ru-RU"/>
        </w:rPr>
      </w:pPr>
      <w:r w:rsidRPr="00CD6341">
        <w:rPr>
          <w:rFonts w:ascii="Arial" w:hAnsi="Arial" w:cs="Arial"/>
          <w:b/>
          <w:bCs/>
          <w:color w:val="000000"/>
          <w:sz w:val="21"/>
          <w:szCs w:val="21"/>
          <w:lang w:eastAsia="ru-RU"/>
        </w:rPr>
        <w:t>Приложение 13</w:t>
      </w:r>
      <w:r w:rsidRPr="00CD6341">
        <w:rPr>
          <w:rFonts w:ascii="Arial" w:hAnsi="Arial" w:cs="Arial"/>
          <w:b/>
          <w:bCs/>
          <w:color w:val="000000"/>
          <w:sz w:val="21"/>
          <w:szCs w:val="21"/>
          <w:lang w:eastAsia="ru-RU"/>
        </w:rPr>
        <w:br/>
        <w:t>к Порядку классификации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Рекомендуемый образец</w:t>
      </w:r>
    </w:p>
    <w:p w:rsidR="00CF226B" w:rsidRPr="003208BA" w:rsidRDefault="00CF226B" w:rsidP="00CD6341">
      <w:pPr>
        <w:spacing w:after="255" w:line="255" w:lineRule="atLeast"/>
        <w:jc w:val="center"/>
        <w:rPr>
          <w:rFonts w:ascii="Arial" w:hAnsi="Arial" w:cs="Arial"/>
          <w:color w:val="000000"/>
          <w:sz w:val="21"/>
          <w:szCs w:val="21"/>
          <w:lang w:eastAsia="ru-RU"/>
        </w:rPr>
      </w:pPr>
      <w:r w:rsidRPr="003208BA">
        <w:rPr>
          <w:rFonts w:ascii="Arial" w:hAnsi="Arial" w:cs="Arial"/>
          <w:color w:val="000000"/>
          <w:sz w:val="21"/>
          <w:szCs w:val="21"/>
          <w:lang w:eastAsia="ru-RU"/>
        </w:rPr>
        <w:t>Протокол 1</w:t>
      </w:r>
    </w:p>
    <w:p w:rsidR="00CF226B" w:rsidRPr="00824E43"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lastRenderedPageBreak/>
        <w:t xml:space="preserve">Обследования </w:t>
      </w:r>
      <w:r w:rsidRPr="00824E43">
        <w:rPr>
          <w:rFonts w:ascii="Arial" w:hAnsi="Arial" w:cs="Arial"/>
          <w:color w:val="000000"/>
          <w:sz w:val="21"/>
          <w:szCs w:val="21"/>
          <w:lang w:eastAsia="ru-RU"/>
        </w:rPr>
        <w:t>___________________________________________ (указывается тип</w:t>
      </w:r>
    </w:p>
    <w:p w:rsidR="00CF226B" w:rsidRPr="003208BA" w:rsidRDefault="00CF226B" w:rsidP="003208BA">
      <w:pPr>
        <w:spacing w:after="255" w:line="255" w:lineRule="atLeast"/>
        <w:rPr>
          <w:rFonts w:ascii="Arial" w:hAnsi="Arial" w:cs="Arial"/>
          <w:color w:val="000000"/>
          <w:sz w:val="21"/>
          <w:szCs w:val="21"/>
          <w:lang w:eastAsia="ru-RU"/>
        </w:rPr>
      </w:pPr>
      <w:r w:rsidRPr="00824E43">
        <w:rPr>
          <w:rFonts w:ascii="Arial" w:hAnsi="Arial" w:cs="Arial"/>
          <w:color w:val="000000"/>
          <w:sz w:val="21"/>
          <w:szCs w:val="21"/>
          <w:lang w:eastAsia="ru-RU"/>
        </w:rPr>
        <w:t xml:space="preserve">средства размещения (гостиница, курортный отель, </w:t>
      </w:r>
      <w:proofErr w:type="spellStart"/>
      <w:r w:rsidRPr="00824E43">
        <w:rPr>
          <w:rFonts w:ascii="Arial" w:hAnsi="Arial" w:cs="Arial"/>
          <w:color w:val="000000"/>
          <w:sz w:val="21"/>
          <w:szCs w:val="21"/>
          <w:lang w:eastAsia="ru-RU"/>
        </w:rPr>
        <w:t>апартотель</w:t>
      </w:r>
      <w:proofErr w:type="spellEnd"/>
      <w:r w:rsidRPr="00824E43">
        <w:rPr>
          <w:rFonts w:ascii="Arial" w:hAnsi="Arial" w:cs="Arial"/>
          <w:color w:val="000000"/>
          <w:sz w:val="21"/>
          <w:szCs w:val="21"/>
          <w:lang w:eastAsia="ru-RU"/>
        </w:rPr>
        <w:t>, мини-отель,</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и т.п.), организационно-правовая форма и наименование организации.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на соответствие требованиям к средству размещения категории “___________”</w:t>
      </w:r>
    </w:p>
    <w:tbl>
      <w:tblPr>
        <w:tblW w:w="0" w:type="auto"/>
        <w:tblInd w:w="2" w:type="dxa"/>
        <w:tblCellMar>
          <w:top w:w="15" w:type="dxa"/>
          <w:left w:w="15" w:type="dxa"/>
          <w:bottom w:w="15" w:type="dxa"/>
          <w:right w:w="15" w:type="dxa"/>
        </w:tblCellMar>
        <w:tblLook w:val="00A0" w:firstRow="1" w:lastRow="0" w:firstColumn="1" w:lastColumn="0" w:noHBand="0" w:noVBand="0"/>
      </w:tblPr>
      <w:tblGrid>
        <w:gridCol w:w="2846"/>
        <w:gridCol w:w="4529"/>
        <w:gridCol w:w="2008"/>
      </w:tblGrid>
      <w:tr w:rsidR="00CF226B" w:rsidRPr="00C36C06">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Требования</w:t>
            </w:r>
          </w:p>
        </w:tc>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Фактическое состояние</w:t>
            </w:r>
          </w:p>
        </w:tc>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Выводы</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gridSpan w:val="3"/>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Примечание. Правила оформления Протокола 1: - В графе «фактическое состояние» отмечается «имеется» или «отсутствует»; в случае если это требование не является обязательным для гостиницы или иного средства размещения, в графе «фактическое состояние» отмечается «не требуется» с указанием, в связи с чем это требование не является обязательным;     По всем пунктам несоответствий составляются рекомендации, которые подписываются экспертом и уполномоченным представителем гостиницы или иного средства размещения - В графе «выводы» указывается «соответствует», «дана рекомендация» или «не соответствует»;     Протокол подписывается двумя сторонами: экспертом/экспертами/руководителем аккредитованной организации, проводившими оценку соответствия требованиям категории, и уполномоченным представителем гостиницы или иного средства размещения.</w:t>
            </w:r>
          </w:p>
        </w:tc>
      </w:tr>
    </w:tbl>
    <w:p w:rsidR="00CF226B" w:rsidRDefault="00CF226B" w:rsidP="003208BA">
      <w:pPr>
        <w:spacing w:after="255" w:line="255" w:lineRule="atLeast"/>
        <w:rPr>
          <w:rFonts w:ascii="Arial" w:hAnsi="Arial" w:cs="Arial"/>
          <w:color w:val="000000"/>
          <w:sz w:val="21"/>
          <w:szCs w:val="21"/>
          <w:lang w:eastAsia="ru-RU"/>
        </w:rPr>
      </w:pPr>
    </w:p>
    <w:p w:rsidR="00CF226B" w:rsidRPr="00CD6341" w:rsidRDefault="00CF226B" w:rsidP="00CD6341">
      <w:pPr>
        <w:spacing w:after="255" w:line="255" w:lineRule="atLeast"/>
        <w:jc w:val="right"/>
        <w:rPr>
          <w:rFonts w:ascii="Arial" w:hAnsi="Arial" w:cs="Arial"/>
          <w:b/>
          <w:bCs/>
          <w:color w:val="000000"/>
          <w:sz w:val="21"/>
          <w:szCs w:val="21"/>
          <w:lang w:eastAsia="ru-RU"/>
        </w:rPr>
      </w:pPr>
      <w:r w:rsidRPr="00CD6341">
        <w:rPr>
          <w:rFonts w:ascii="Arial" w:hAnsi="Arial" w:cs="Arial"/>
          <w:b/>
          <w:bCs/>
          <w:color w:val="000000"/>
          <w:sz w:val="21"/>
          <w:szCs w:val="21"/>
          <w:lang w:eastAsia="ru-RU"/>
        </w:rPr>
        <w:t>Приложение 14</w:t>
      </w:r>
      <w:r w:rsidRPr="00CD6341">
        <w:rPr>
          <w:rFonts w:ascii="Arial" w:hAnsi="Arial" w:cs="Arial"/>
          <w:b/>
          <w:bCs/>
          <w:color w:val="000000"/>
          <w:sz w:val="21"/>
          <w:szCs w:val="21"/>
          <w:lang w:eastAsia="ru-RU"/>
        </w:rPr>
        <w:br/>
        <w:t>к Порядку классификации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Рекомендуемый образец</w:t>
      </w:r>
    </w:p>
    <w:p w:rsidR="00CF226B" w:rsidRPr="003208BA" w:rsidRDefault="00CF226B" w:rsidP="00CD6341">
      <w:pPr>
        <w:spacing w:after="255" w:line="255" w:lineRule="atLeast"/>
        <w:jc w:val="center"/>
        <w:rPr>
          <w:rFonts w:ascii="Arial" w:hAnsi="Arial" w:cs="Arial"/>
          <w:color w:val="000000"/>
          <w:sz w:val="21"/>
          <w:szCs w:val="21"/>
          <w:lang w:eastAsia="ru-RU"/>
        </w:rPr>
      </w:pPr>
      <w:r w:rsidRPr="003208BA">
        <w:rPr>
          <w:rFonts w:ascii="Arial" w:hAnsi="Arial" w:cs="Arial"/>
          <w:color w:val="000000"/>
          <w:sz w:val="21"/>
          <w:szCs w:val="21"/>
          <w:lang w:eastAsia="ru-RU"/>
        </w:rPr>
        <w:t>Протокол 2</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Обследования ___________________________________________ (указывается тип</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xml:space="preserve">средства размещения (гостиница, курортный </w:t>
      </w:r>
      <w:r w:rsidRPr="00824E43">
        <w:rPr>
          <w:rFonts w:ascii="Arial" w:hAnsi="Arial" w:cs="Arial"/>
          <w:color w:val="000000"/>
          <w:sz w:val="21"/>
          <w:szCs w:val="21"/>
          <w:lang w:eastAsia="ru-RU"/>
        </w:rPr>
        <w:t xml:space="preserve">отель, </w:t>
      </w:r>
      <w:proofErr w:type="spellStart"/>
      <w:proofErr w:type="gramStart"/>
      <w:r w:rsidRPr="00824E43">
        <w:rPr>
          <w:rFonts w:ascii="Arial" w:hAnsi="Arial" w:cs="Arial"/>
          <w:color w:val="000000"/>
          <w:sz w:val="21"/>
          <w:szCs w:val="21"/>
          <w:lang w:eastAsia="ru-RU"/>
        </w:rPr>
        <w:t>апартотель</w:t>
      </w:r>
      <w:proofErr w:type="spellEnd"/>
      <w:r w:rsidRPr="00824E43">
        <w:rPr>
          <w:rFonts w:ascii="Arial" w:hAnsi="Arial" w:cs="Arial"/>
          <w:color w:val="000000"/>
          <w:sz w:val="21"/>
          <w:szCs w:val="21"/>
          <w:lang w:eastAsia="ru-RU"/>
        </w:rPr>
        <w:t>,  мини</w:t>
      </w:r>
      <w:proofErr w:type="gramEnd"/>
      <w:r w:rsidRPr="00824E43">
        <w:rPr>
          <w:rFonts w:ascii="Arial" w:hAnsi="Arial" w:cs="Arial"/>
          <w:color w:val="000000"/>
          <w:sz w:val="21"/>
          <w:szCs w:val="21"/>
          <w:lang w:eastAsia="ru-RU"/>
        </w:rPr>
        <w:t>-отель,</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и т.п.),   организационно-правовая  форма  и  наименование   организации,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которой средство размещения принадлежит по  праву  собственности,  аренды</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или на ином законном основании).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на соответствие критериям балльной оценки средства  размещения  категории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w:t>
      </w:r>
    </w:p>
    <w:tbl>
      <w:tblPr>
        <w:tblW w:w="0" w:type="auto"/>
        <w:tblInd w:w="2" w:type="dxa"/>
        <w:tblCellMar>
          <w:top w:w="15" w:type="dxa"/>
          <w:left w:w="15" w:type="dxa"/>
          <w:bottom w:w="15" w:type="dxa"/>
          <w:right w:w="15" w:type="dxa"/>
        </w:tblCellMar>
        <w:tblLook w:val="00A0" w:firstRow="1" w:lastRow="0" w:firstColumn="1" w:lastColumn="0" w:noHBand="0" w:noVBand="0"/>
      </w:tblPr>
      <w:tblGrid>
        <w:gridCol w:w="872"/>
        <w:gridCol w:w="2759"/>
        <w:gridCol w:w="3079"/>
        <w:gridCol w:w="2673"/>
      </w:tblGrid>
      <w:tr w:rsidR="00CF226B" w:rsidRPr="00C36C06">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lastRenderedPageBreak/>
              <w:t>№/№ п/п</w:t>
            </w:r>
          </w:p>
        </w:tc>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Критерии</w:t>
            </w:r>
          </w:p>
        </w:tc>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Кол-во баллов по критериям балльной оценки</w:t>
            </w:r>
          </w:p>
        </w:tc>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Кол-во баллов по экспертной оценке</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1</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3</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4</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Суммарное количество баллов по пунктам</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не менее</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Общее суммарное количество баллов</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gridSpan w:val="4"/>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Примечание. Правила оформления Протокола 2: - В графе «количество баллов по критериям балльной оценки» указывается количество баллов, которое может быть присвоено, а в графе «количество баллов по экспертной оценке» ставится присвоенное количество баллов. Протокол подписывается двумя сторонами: экспертом/ экспертами/руководителем аккредитованной организации, проводившими оценку соответствия требованиям категории, и уполномоченным представителем гостиницы или иного средства размещения</w:t>
            </w:r>
          </w:p>
        </w:tc>
      </w:tr>
    </w:tbl>
    <w:p w:rsidR="00CF226B" w:rsidRDefault="00CF226B" w:rsidP="00CD6341">
      <w:pPr>
        <w:spacing w:after="255" w:line="255" w:lineRule="atLeast"/>
        <w:jc w:val="right"/>
        <w:rPr>
          <w:rFonts w:ascii="Arial" w:hAnsi="Arial" w:cs="Arial"/>
          <w:b/>
          <w:bCs/>
          <w:color w:val="000000"/>
          <w:sz w:val="21"/>
          <w:szCs w:val="21"/>
          <w:lang w:eastAsia="ru-RU"/>
        </w:rPr>
      </w:pPr>
    </w:p>
    <w:p w:rsidR="00CF226B" w:rsidRPr="00CD6341" w:rsidRDefault="00CF226B" w:rsidP="00CD6341">
      <w:pPr>
        <w:spacing w:after="255" w:line="255" w:lineRule="atLeast"/>
        <w:jc w:val="right"/>
        <w:rPr>
          <w:rFonts w:ascii="Arial" w:hAnsi="Arial" w:cs="Arial"/>
          <w:b/>
          <w:bCs/>
          <w:color w:val="000000"/>
          <w:sz w:val="21"/>
          <w:szCs w:val="21"/>
          <w:lang w:eastAsia="ru-RU"/>
        </w:rPr>
      </w:pPr>
      <w:r w:rsidRPr="00CD6341">
        <w:rPr>
          <w:rFonts w:ascii="Arial" w:hAnsi="Arial" w:cs="Arial"/>
          <w:b/>
          <w:bCs/>
          <w:color w:val="000000"/>
          <w:sz w:val="21"/>
          <w:szCs w:val="21"/>
          <w:lang w:eastAsia="ru-RU"/>
        </w:rPr>
        <w:t>Приложение 15</w:t>
      </w:r>
      <w:r w:rsidRPr="00CD6341">
        <w:rPr>
          <w:rFonts w:ascii="Arial" w:hAnsi="Arial" w:cs="Arial"/>
          <w:b/>
          <w:bCs/>
          <w:color w:val="000000"/>
          <w:sz w:val="21"/>
          <w:szCs w:val="21"/>
          <w:lang w:eastAsia="ru-RU"/>
        </w:rPr>
        <w:br/>
        <w:t>к Порядку классификации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Рекомендуемый образец</w:t>
      </w:r>
    </w:p>
    <w:p w:rsidR="00CF226B" w:rsidRPr="003208BA" w:rsidRDefault="00CF226B" w:rsidP="00CD6341">
      <w:pPr>
        <w:spacing w:after="255" w:line="255" w:lineRule="atLeast"/>
        <w:jc w:val="center"/>
        <w:rPr>
          <w:rFonts w:ascii="Arial" w:hAnsi="Arial" w:cs="Arial"/>
          <w:color w:val="000000"/>
          <w:sz w:val="21"/>
          <w:szCs w:val="21"/>
          <w:lang w:eastAsia="ru-RU"/>
        </w:rPr>
      </w:pPr>
      <w:r w:rsidRPr="003208BA">
        <w:rPr>
          <w:rFonts w:ascii="Arial" w:hAnsi="Arial" w:cs="Arial"/>
          <w:color w:val="000000"/>
          <w:sz w:val="21"/>
          <w:szCs w:val="21"/>
          <w:lang w:eastAsia="ru-RU"/>
        </w:rPr>
        <w:t>Протокол 3</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Оценки персонала _______________________________________ (указывается тип</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xml:space="preserve">средства размещения (гостиница, курортный отель, </w:t>
      </w:r>
      <w:proofErr w:type="spellStart"/>
      <w:proofErr w:type="gramStart"/>
      <w:r w:rsidRPr="00824E43">
        <w:rPr>
          <w:rFonts w:ascii="Arial" w:hAnsi="Arial" w:cs="Arial"/>
          <w:color w:val="000000"/>
          <w:sz w:val="21"/>
          <w:szCs w:val="21"/>
          <w:lang w:eastAsia="ru-RU"/>
        </w:rPr>
        <w:t>апартотель</w:t>
      </w:r>
      <w:proofErr w:type="spellEnd"/>
      <w:r w:rsidRPr="00824E43">
        <w:rPr>
          <w:rFonts w:ascii="Arial" w:hAnsi="Arial" w:cs="Arial"/>
          <w:color w:val="000000"/>
          <w:sz w:val="21"/>
          <w:szCs w:val="21"/>
          <w:lang w:eastAsia="ru-RU"/>
        </w:rPr>
        <w:t>,  мини</w:t>
      </w:r>
      <w:proofErr w:type="gramEnd"/>
      <w:r w:rsidRPr="00824E43">
        <w:rPr>
          <w:rFonts w:ascii="Arial" w:hAnsi="Arial" w:cs="Arial"/>
          <w:color w:val="000000"/>
          <w:sz w:val="21"/>
          <w:szCs w:val="21"/>
          <w:lang w:eastAsia="ru-RU"/>
        </w:rPr>
        <w:t>-отель,</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и т.п.),  организационно-правовая форма   и   наименование   организации,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которой средство размещения принадлежит по  праву  собственности,  аренды</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или на ином законном основании)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на соответствие требованиям   и   критериям   балльной   оценки персонала</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средства размещения категории “________________”</w:t>
      </w:r>
    </w:p>
    <w:tbl>
      <w:tblPr>
        <w:tblW w:w="0" w:type="auto"/>
        <w:tblInd w:w="2" w:type="dxa"/>
        <w:tblCellMar>
          <w:top w:w="15" w:type="dxa"/>
          <w:left w:w="15" w:type="dxa"/>
          <w:bottom w:w="15" w:type="dxa"/>
          <w:right w:w="15" w:type="dxa"/>
        </w:tblCellMar>
        <w:tblLook w:val="00A0" w:firstRow="1" w:lastRow="0" w:firstColumn="1" w:lastColumn="0" w:noHBand="0" w:noVBand="0"/>
      </w:tblPr>
      <w:tblGrid>
        <w:gridCol w:w="877"/>
        <w:gridCol w:w="2698"/>
        <w:gridCol w:w="3110"/>
        <w:gridCol w:w="2698"/>
      </w:tblGrid>
      <w:tr w:rsidR="00CF226B" w:rsidRPr="00C36C06">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 п/п</w:t>
            </w:r>
          </w:p>
        </w:tc>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Критерии</w:t>
            </w:r>
          </w:p>
        </w:tc>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Кол-во баллов по критериям балльной оценки</w:t>
            </w:r>
          </w:p>
        </w:tc>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Кол-во баллов по экспертной оценке</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1</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3</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4</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lastRenderedPageBreak/>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Общее количество баллов для категории</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gridSpan w:val="4"/>
          </w:tcPr>
          <w:p w:rsidR="00CF226B"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Примечание. Правила оформления Протокола 3: - В графе «количество баллов по критериям балльной оценки» указывается количество баллов, которое может быть присвоено, а в графе «количество баллов по экспертной оценке» ставится присвоенное количество баллов. Протокол подписывается двумя сторонами: экспертом/экспертами/руководителем Аккредитованной организации, проводившими оценку соответствия требованиям категории, и уполномоченным представителем гостиницы или иного средства размещения</w:t>
            </w:r>
          </w:p>
          <w:p w:rsidR="00CF226B" w:rsidRPr="003208BA" w:rsidRDefault="00CF226B" w:rsidP="003208BA">
            <w:pPr>
              <w:spacing w:after="0" w:line="240" w:lineRule="auto"/>
              <w:rPr>
                <w:rFonts w:ascii="Times New Roman" w:hAnsi="Times New Roman" w:cs="Times New Roman"/>
                <w:sz w:val="24"/>
                <w:szCs w:val="24"/>
                <w:lang w:eastAsia="ru-RU"/>
              </w:rPr>
            </w:pPr>
          </w:p>
        </w:tc>
      </w:tr>
    </w:tbl>
    <w:p w:rsidR="00CF226B" w:rsidRPr="00AC44FA" w:rsidRDefault="00CF226B" w:rsidP="00AC44FA">
      <w:pPr>
        <w:spacing w:after="255" w:line="255" w:lineRule="atLeast"/>
        <w:jc w:val="right"/>
        <w:rPr>
          <w:rFonts w:ascii="Arial" w:hAnsi="Arial" w:cs="Arial"/>
          <w:b/>
          <w:bCs/>
          <w:color w:val="000000"/>
          <w:sz w:val="21"/>
          <w:szCs w:val="21"/>
          <w:lang w:eastAsia="ru-RU"/>
        </w:rPr>
      </w:pPr>
      <w:r w:rsidRPr="00AC44FA">
        <w:rPr>
          <w:rFonts w:ascii="Arial" w:hAnsi="Arial" w:cs="Arial"/>
          <w:b/>
          <w:bCs/>
          <w:color w:val="000000"/>
          <w:sz w:val="21"/>
          <w:szCs w:val="21"/>
          <w:lang w:eastAsia="ru-RU"/>
        </w:rPr>
        <w:t>Приложение 16</w:t>
      </w:r>
      <w:r w:rsidRPr="00AC44FA">
        <w:rPr>
          <w:rFonts w:ascii="Arial" w:hAnsi="Arial" w:cs="Arial"/>
          <w:b/>
          <w:bCs/>
          <w:color w:val="000000"/>
          <w:sz w:val="21"/>
          <w:szCs w:val="21"/>
          <w:lang w:eastAsia="ru-RU"/>
        </w:rPr>
        <w:br/>
        <w:t>к Порядку классификации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Рекомендуемый образец</w:t>
      </w:r>
    </w:p>
    <w:p w:rsidR="00CF226B" w:rsidRPr="003208BA" w:rsidRDefault="00CF226B" w:rsidP="00AC44FA">
      <w:pPr>
        <w:spacing w:after="255" w:line="255" w:lineRule="atLeast"/>
        <w:jc w:val="center"/>
        <w:rPr>
          <w:rFonts w:ascii="Arial" w:hAnsi="Arial" w:cs="Arial"/>
          <w:color w:val="000000"/>
          <w:sz w:val="21"/>
          <w:szCs w:val="21"/>
          <w:lang w:eastAsia="ru-RU"/>
        </w:rPr>
      </w:pPr>
      <w:r w:rsidRPr="003208BA">
        <w:rPr>
          <w:rFonts w:ascii="Arial" w:hAnsi="Arial" w:cs="Arial"/>
          <w:color w:val="000000"/>
          <w:sz w:val="21"/>
          <w:szCs w:val="21"/>
          <w:lang w:eastAsia="ru-RU"/>
        </w:rPr>
        <w:t>Протокол 4</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Обследования номеров ______________________________ (всего _____ номеров)</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 (указывается тип средства размещения</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(гостиница, курортный отель,  </w:t>
      </w:r>
      <w:proofErr w:type="spellStart"/>
      <w:r w:rsidRPr="003208BA">
        <w:rPr>
          <w:rFonts w:ascii="Arial" w:hAnsi="Arial" w:cs="Arial"/>
          <w:color w:val="000000"/>
          <w:sz w:val="21"/>
          <w:szCs w:val="21"/>
          <w:lang w:eastAsia="ru-RU"/>
        </w:rPr>
        <w:t>апартотель</w:t>
      </w:r>
      <w:proofErr w:type="spellEnd"/>
      <w:r w:rsidRPr="00824E43">
        <w:rPr>
          <w:rFonts w:ascii="Arial" w:hAnsi="Arial" w:cs="Arial"/>
          <w:color w:val="000000"/>
          <w:sz w:val="21"/>
          <w:szCs w:val="21"/>
          <w:lang w:eastAsia="ru-RU"/>
        </w:rPr>
        <w:t>,   мини-отель   и   т.п.),   его</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наименование,  организационно-правовая  форма и наименование организации,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которой средство размещения принадлежит   по  праву собственности, аренды</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или на ином законном основании),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на соответствие требованиям, предъявляемым к номерам категории 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(указывается категория номеров (</w:t>
      </w:r>
      <w:proofErr w:type="gramStart"/>
      <w:r w:rsidRPr="003208BA">
        <w:rPr>
          <w:rFonts w:ascii="Arial" w:hAnsi="Arial" w:cs="Arial"/>
          <w:color w:val="000000"/>
          <w:sz w:val="21"/>
          <w:szCs w:val="21"/>
          <w:lang w:eastAsia="ru-RU"/>
        </w:rPr>
        <w:t>высшей  категории</w:t>
      </w:r>
      <w:proofErr w:type="gramEnd"/>
      <w:r w:rsidRPr="003208BA">
        <w:rPr>
          <w:rFonts w:ascii="Arial" w:hAnsi="Arial" w:cs="Arial"/>
          <w:color w:val="000000"/>
          <w:sz w:val="21"/>
          <w:szCs w:val="21"/>
          <w:lang w:eastAsia="ru-RU"/>
        </w:rPr>
        <w:t xml:space="preserve">  «сюит»,  «апартамент»,</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«люкс», «</w:t>
      </w:r>
      <w:proofErr w:type="spellStart"/>
      <w:r w:rsidRPr="003208BA">
        <w:rPr>
          <w:rFonts w:ascii="Arial" w:hAnsi="Arial" w:cs="Arial"/>
          <w:color w:val="000000"/>
          <w:sz w:val="21"/>
          <w:szCs w:val="21"/>
          <w:lang w:eastAsia="ru-RU"/>
        </w:rPr>
        <w:t>джуниор</w:t>
      </w:r>
      <w:proofErr w:type="spellEnd"/>
      <w:r w:rsidRPr="003208BA">
        <w:rPr>
          <w:rFonts w:ascii="Arial" w:hAnsi="Arial" w:cs="Arial"/>
          <w:color w:val="000000"/>
          <w:sz w:val="21"/>
          <w:szCs w:val="21"/>
          <w:lang w:eastAsia="ru-RU"/>
        </w:rPr>
        <w:t xml:space="preserve">  сюит»,  «студия»,  первой,  второй, третьей, четвертой,</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пятой категории) средства размещения категории “____________”.</w:t>
      </w:r>
    </w:p>
    <w:tbl>
      <w:tblPr>
        <w:tblW w:w="0" w:type="auto"/>
        <w:tblInd w:w="2" w:type="dxa"/>
        <w:tblCellMar>
          <w:top w:w="15" w:type="dxa"/>
          <w:left w:w="15" w:type="dxa"/>
          <w:bottom w:w="15" w:type="dxa"/>
          <w:right w:w="15" w:type="dxa"/>
        </w:tblCellMar>
        <w:tblLook w:val="00A0" w:firstRow="1" w:lastRow="0" w:firstColumn="1" w:lastColumn="0" w:noHBand="0" w:noVBand="0"/>
      </w:tblPr>
      <w:tblGrid>
        <w:gridCol w:w="2846"/>
        <w:gridCol w:w="4529"/>
        <w:gridCol w:w="2008"/>
      </w:tblGrid>
      <w:tr w:rsidR="00CF226B" w:rsidRPr="00C36C06">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Требования</w:t>
            </w:r>
          </w:p>
        </w:tc>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Фактическое состояние</w:t>
            </w:r>
          </w:p>
        </w:tc>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Выводы</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lastRenderedPageBreak/>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gridSpan w:val="3"/>
          </w:tcPr>
          <w:p w:rsidR="00CF226B"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Примечание. Правила оформления Протокола 4: - В графе «фактическое состояние» отмечается «имеется» или «отсутствует»; в случае если это требование не является обязательным для гостиницы или иного средства размещения, в графе «фактическое состояние» отмечается «не требуется» с указанием, в связи с чем это требование не является обязательным; - По всем пунктам несоответствий составляются рекомендации, которые подписываются экспертом и уполномоченным представителем гостиницы или иного средства размещения; - В графе «выводы» указывается «соответствует», «дана рекомендация» или «не соответствует»; - Протокол подписывается двумя сторонами: экспертом/экспертами/руководителем аккредитованной организации, проводившими оценку соответствия требованиям категории, и уполномоченным представителем гостиницы или иного средства размещения.</w:t>
            </w:r>
          </w:p>
          <w:p w:rsidR="00CF226B" w:rsidRPr="003208BA" w:rsidRDefault="00CF226B" w:rsidP="003208BA">
            <w:pPr>
              <w:spacing w:after="0" w:line="240" w:lineRule="auto"/>
              <w:rPr>
                <w:rFonts w:ascii="Times New Roman" w:hAnsi="Times New Roman" w:cs="Times New Roman"/>
                <w:sz w:val="24"/>
                <w:szCs w:val="24"/>
                <w:lang w:eastAsia="ru-RU"/>
              </w:rPr>
            </w:pPr>
          </w:p>
        </w:tc>
      </w:tr>
    </w:tbl>
    <w:p w:rsidR="00CF226B" w:rsidRPr="00AC44FA" w:rsidRDefault="00CF226B" w:rsidP="00AC44FA">
      <w:pPr>
        <w:spacing w:after="255" w:line="255" w:lineRule="atLeast"/>
        <w:jc w:val="right"/>
        <w:rPr>
          <w:rFonts w:ascii="Arial" w:hAnsi="Arial" w:cs="Arial"/>
          <w:b/>
          <w:bCs/>
          <w:color w:val="000000"/>
          <w:sz w:val="21"/>
          <w:szCs w:val="21"/>
          <w:lang w:eastAsia="ru-RU"/>
        </w:rPr>
      </w:pPr>
      <w:r w:rsidRPr="00AC44FA">
        <w:rPr>
          <w:rFonts w:ascii="Arial" w:hAnsi="Arial" w:cs="Arial"/>
          <w:b/>
          <w:bCs/>
          <w:color w:val="000000"/>
          <w:sz w:val="21"/>
          <w:szCs w:val="21"/>
          <w:lang w:eastAsia="ru-RU"/>
        </w:rPr>
        <w:t>Приложение 17</w:t>
      </w:r>
      <w:r w:rsidRPr="00AC44FA">
        <w:rPr>
          <w:rFonts w:ascii="Arial" w:hAnsi="Arial" w:cs="Arial"/>
          <w:b/>
          <w:bCs/>
          <w:color w:val="000000"/>
          <w:sz w:val="21"/>
          <w:szCs w:val="21"/>
          <w:lang w:eastAsia="ru-RU"/>
        </w:rPr>
        <w:br/>
        <w:t>к Порядку классификации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Рекомендуемый образец</w:t>
      </w:r>
    </w:p>
    <w:p w:rsidR="00CF226B" w:rsidRPr="003208BA" w:rsidRDefault="00CF226B" w:rsidP="00AC44FA">
      <w:pPr>
        <w:spacing w:after="255" w:line="255" w:lineRule="atLeast"/>
        <w:jc w:val="center"/>
        <w:rPr>
          <w:rFonts w:ascii="Arial" w:hAnsi="Arial" w:cs="Arial"/>
          <w:color w:val="000000"/>
          <w:sz w:val="21"/>
          <w:szCs w:val="21"/>
          <w:lang w:eastAsia="ru-RU"/>
        </w:rPr>
      </w:pPr>
      <w:r w:rsidRPr="003208BA">
        <w:rPr>
          <w:rFonts w:ascii="Arial" w:hAnsi="Arial" w:cs="Arial"/>
          <w:color w:val="000000"/>
          <w:sz w:val="21"/>
          <w:szCs w:val="21"/>
          <w:lang w:eastAsia="ru-RU"/>
        </w:rPr>
        <w:t>Протокол 5</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Обследования номеров ______________________________ (всего _____ номеров)</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 (указывается тип средства размещения</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(гостиница,   курортный    отель,   </w:t>
      </w:r>
      <w:proofErr w:type="spellStart"/>
      <w:r w:rsidRPr="00824E43">
        <w:rPr>
          <w:rFonts w:ascii="Arial" w:hAnsi="Arial" w:cs="Arial"/>
          <w:color w:val="000000"/>
          <w:sz w:val="21"/>
          <w:szCs w:val="21"/>
          <w:lang w:eastAsia="ru-RU"/>
        </w:rPr>
        <w:t>апартотель</w:t>
      </w:r>
      <w:proofErr w:type="spellEnd"/>
      <w:r w:rsidRPr="00824E43">
        <w:rPr>
          <w:rFonts w:ascii="Arial" w:hAnsi="Arial" w:cs="Arial"/>
          <w:color w:val="000000"/>
          <w:sz w:val="21"/>
          <w:szCs w:val="21"/>
          <w:lang w:eastAsia="ru-RU"/>
        </w:rPr>
        <w:t>,   мини-отель   и</w:t>
      </w:r>
      <w:bookmarkStart w:id="1" w:name="_GoBack"/>
      <w:bookmarkEnd w:id="1"/>
      <w:r w:rsidRPr="003208BA">
        <w:rPr>
          <w:rFonts w:ascii="Arial" w:hAnsi="Arial" w:cs="Arial"/>
          <w:color w:val="000000"/>
          <w:sz w:val="21"/>
          <w:szCs w:val="21"/>
          <w:lang w:eastAsia="ru-RU"/>
        </w:rPr>
        <w:t xml:space="preserve">   т.п.),</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организационно-правовая  форма  и   наименование   организации,   которой</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xml:space="preserve">средство размещения принадлежит по </w:t>
      </w:r>
      <w:proofErr w:type="gramStart"/>
      <w:r w:rsidRPr="003208BA">
        <w:rPr>
          <w:rFonts w:ascii="Arial" w:hAnsi="Arial" w:cs="Arial"/>
          <w:color w:val="000000"/>
          <w:sz w:val="21"/>
          <w:szCs w:val="21"/>
          <w:lang w:eastAsia="ru-RU"/>
        </w:rPr>
        <w:t>праву  собственности</w:t>
      </w:r>
      <w:proofErr w:type="gramEnd"/>
      <w:r w:rsidRPr="003208BA">
        <w:rPr>
          <w:rFonts w:ascii="Arial" w:hAnsi="Arial" w:cs="Arial"/>
          <w:color w:val="000000"/>
          <w:sz w:val="21"/>
          <w:szCs w:val="21"/>
          <w:lang w:eastAsia="ru-RU"/>
        </w:rPr>
        <w:t>,  аренды  или  на</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ином законном основании)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на соответствие требованиям, предъявляемым к номерам категории 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(указывается категория номеров (</w:t>
      </w:r>
      <w:proofErr w:type="gramStart"/>
      <w:r w:rsidRPr="003208BA">
        <w:rPr>
          <w:rFonts w:ascii="Arial" w:hAnsi="Arial" w:cs="Arial"/>
          <w:color w:val="000000"/>
          <w:sz w:val="21"/>
          <w:szCs w:val="21"/>
          <w:lang w:eastAsia="ru-RU"/>
        </w:rPr>
        <w:t>высшей  категории</w:t>
      </w:r>
      <w:proofErr w:type="gramEnd"/>
      <w:r w:rsidRPr="003208BA">
        <w:rPr>
          <w:rFonts w:ascii="Arial" w:hAnsi="Arial" w:cs="Arial"/>
          <w:color w:val="000000"/>
          <w:sz w:val="21"/>
          <w:szCs w:val="21"/>
          <w:lang w:eastAsia="ru-RU"/>
        </w:rPr>
        <w:t xml:space="preserve">  «сюит»,  «апартамент»,</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«люкс», «</w:t>
      </w:r>
      <w:proofErr w:type="spellStart"/>
      <w:r w:rsidRPr="003208BA">
        <w:rPr>
          <w:rFonts w:ascii="Arial" w:hAnsi="Arial" w:cs="Arial"/>
          <w:color w:val="000000"/>
          <w:sz w:val="21"/>
          <w:szCs w:val="21"/>
          <w:lang w:eastAsia="ru-RU"/>
        </w:rPr>
        <w:t>джуниор</w:t>
      </w:r>
      <w:proofErr w:type="spellEnd"/>
      <w:r w:rsidRPr="003208BA">
        <w:rPr>
          <w:rFonts w:ascii="Arial" w:hAnsi="Arial" w:cs="Arial"/>
          <w:color w:val="000000"/>
          <w:sz w:val="21"/>
          <w:szCs w:val="21"/>
          <w:lang w:eastAsia="ru-RU"/>
        </w:rPr>
        <w:t xml:space="preserve"> сюит», «студия»,  первой,  второй,  третьей,  четвертой,</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пятой категории)) средства размещения категории “______________”.</w:t>
      </w:r>
    </w:p>
    <w:tbl>
      <w:tblPr>
        <w:tblW w:w="0" w:type="auto"/>
        <w:tblInd w:w="2" w:type="dxa"/>
        <w:tblCellMar>
          <w:top w:w="15" w:type="dxa"/>
          <w:left w:w="15" w:type="dxa"/>
          <w:bottom w:w="15" w:type="dxa"/>
          <w:right w:w="15" w:type="dxa"/>
        </w:tblCellMar>
        <w:tblLook w:val="00A0" w:firstRow="1" w:lastRow="0" w:firstColumn="1" w:lastColumn="0" w:noHBand="0" w:noVBand="0"/>
      </w:tblPr>
      <w:tblGrid>
        <w:gridCol w:w="862"/>
        <w:gridCol w:w="2863"/>
        <w:gridCol w:w="3025"/>
        <w:gridCol w:w="2633"/>
      </w:tblGrid>
      <w:tr w:rsidR="00CF226B" w:rsidRPr="00C36C06">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 п/п</w:t>
            </w:r>
          </w:p>
        </w:tc>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КРИТЕРИИ</w:t>
            </w:r>
          </w:p>
        </w:tc>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Кол-во баллов по критериям балльной оценки</w:t>
            </w:r>
          </w:p>
        </w:tc>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Кол-во баллов по экспертной оценке</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1</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3</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4</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lastRenderedPageBreak/>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Суммарное количество баллов по пунктам</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не менее</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Общее суммарное количество баллов</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gridSpan w:val="4"/>
          </w:tcPr>
          <w:p w:rsidR="00CF226B"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Примечание. Правила оформления Протокола 5: - В графе «количество баллов по критериям балльной оценки» указывается количество баллов, которое может быть присвоено, а в графе «количество баллов по экспертной оценке» ставится присвоенное количество баллов. Протокол подписывается двумя сторонами: экспертом/экспертами/руководителем аккредитованной организации, проводившими оценку соответствия требованиям категории, и уполномоченным представителем гостиницы или иного средства размещения</w:t>
            </w:r>
          </w:p>
          <w:p w:rsidR="00CF226B" w:rsidRPr="003208BA" w:rsidRDefault="00CF226B" w:rsidP="003208BA">
            <w:pPr>
              <w:spacing w:after="0" w:line="240" w:lineRule="auto"/>
              <w:rPr>
                <w:rFonts w:ascii="Times New Roman" w:hAnsi="Times New Roman" w:cs="Times New Roman"/>
                <w:sz w:val="24"/>
                <w:szCs w:val="24"/>
                <w:lang w:eastAsia="ru-RU"/>
              </w:rPr>
            </w:pPr>
          </w:p>
        </w:tc>
      </w:tr>
    </w:tbl>
    <w:p w:rsidR="00CF226B" w:rsidRPr="00AC44FA" w:rsidRDefault="00CF226B" w:rsidP="00AC44FA">
      <w:pPr>
        <w:spacing w:after="255" w:line="255" w:lineRule="atLeast"/>
        <w:jc w:val="right"/>
        <w:rPr>
          <w:rFonts w:ascii="Arial" w:hAnsi="Arial" w:cs="Arial"/>
          <w:b/>
          <w:bCs/>
          <w:color w:val="000000"/>
          <w:sz w:val="21"/>
          <w:szCs w:val="21"/>
          <w:lang w:eastAsia="ru-RU"/>
        </w:rPr>
      </w:pPr>
      <w:r w:rsidRPr="00AC44FA">
        <w:rPr>
          <w:rFonts w:ascii="Arial" w:hAnsi="Arial" w:cs="Arial"/>
          <w:b/>
          <w:bCs/>
          <w:color w:val="000000"/>
          <w:sz w:val="21"/>
          <w:szCs w:val="21"/>
          <w:lang w:eastAsia="ru-RU"/>
        </w:rPr>
        <w:t>Приложение 18</w:t>
      </w:r>
      <w:r w:rsidRPr="00AC44FA">
        <w:rPr>
          <w:rFonts w:ascii="Arial" w:hAnsi="Arial" w:cs="Arial"/>
          <w:b/>
          <w:bCs/>
          <w:color w:val="000000"/>
          <w:sz w:val="21"/>
          <w:szCs w:val="21"/>
          <w:lang w:eastAsia="ru-RU"/>
        </w:rPr>
        <w:br/>
        <w:t>к Порядку классификации</w:t>
      </w:r>
    </w:p>
    <w:p w:rsidR="00CF226B" w:rsidRPr="003208BA" w:rsidRDefault="00CF226B" w:rsidP="003208BA">
      <w:pPr>
        <w:spacing w:after="255" w:line="270" w:lineRule="atLeast"/>
        <w:outlineLvl w:val="2"/>
        <w:rPr>
          <w:rFonts w:ascii="Arial" w:hAnsi="Arial" w:cs="Arial"/>
          <w:b/>
          <w:bCs/>
          <w:color w:val="333333"/>
          <w:sz w:val="26"/>
          <w:szCs w:val="26"/>
          <w:lang w:eastAsia="ru-RU"/>
        </w:rPr>
      </w:pPr>
      <w:r w:rsidRPr="003208BA">
        <w:rPr>
          <w:rFonts w:ascii="Arial" w:hAnsi="Arial" w:cs="Arial"/>
          <w:b/>
          <w:bCs/>
          <w:color w:val="333333"/>
          <w:sz w:val="26"/>
          <w:szCs w:val="26"/>
          <w:lang w:eastAsia="ru-RU"/>
        </w:rPr>
        <w:t>Перечень классифицированных гостиниц и иных средств размещения</w:t>
      </w:r>
    </w:p>
    <w:tbl>
      <w:tblPr>
        <w:tblW w:w="0" w:type="auto"/>
        <w:tblInd w:w="2" w:type="dxa"/>
        <w:tblCellMar>
          <w:top w:w="15" w:type="dxa"/>
          <w:left w:w="15" w:type="dxa"/>
          <w:bottom w:w="15" w:type="dxa"/>
          <w:right w:w="15" w:type="dxa"/>
        </w:tblCellMar>
        <w:tblLook w:val="00A0" w:firstRow="1" w:lastRow="0" w:firstColumn="1" w:lastColumn="0" w:noHBand="0" w:noVBand="0"/>
      </w:tblPr>
      <w:tblGrid>
        <w:gridCol w:w="1392"/>
        <w:gridCol w:w="1661"/>
        <w:gridCol w:w="1259"/>
        <w:gridCol w:w="926"/>
        <w:gridCol w:w="761"/>
        <w:gridCol w:w="429"/>
        <w:gridCol w:w="1765"/>
        <w:gridCol w:w="1190"/>
      </w:tblGrid>
      <w:tr w:rsidR="00CF226B" w:rsidRPr="00C36C06">
        <w:tc>
          <w:tcPr>
            <w:tcW w:w="0" w:type="auto"/>
            <w:vMerge w:val="restart"/>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Наименование средства размещения, наименование собственника</w:t>
            </w:r>
          </w:p>
        </w:tc>
        <w:tc>
          <w:tcPr>
            <w:tcW w:w="0" w:type="auto"/>
            <w:vMerge w:val="restart"/>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Адрес местонахождения (фактический) телефон, факс, эл. почта, сайт</w:t>
            </w:r>
          </w:p>
        </w:tc>
        <w:tc>
          <w:tcPr>
            <w:tcW w:w="0" w:type="auto"/>
            <w:vMerge w:val="restart"/>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Присвоенная категория</w:t>
            </w:r>
          </w:p>
        </w:tc>
        <w:tc>
          <w:tcPr>
            <w:tcW w:w="0" w:type="auto"/>
            <w:gridSpan w:val="3"/>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Номерной фонд</w:t>
            </w:r>
          </w:p>
        </w:tc>
        <w:tc>
          <w:tcPr>
            <w:tcW w:w="0" w:type="auto"/>
            <w:vMerge w:val="restart"/>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Свидетельство категории (регистрационный номер, дата выдачи), срок действия</w:t>
            </w:r>
          </w:p>
        </w:tc>
        <w:tc>
          <w:tcPr>
            <w:tcW w:w="0" w:type="auto"/>
            <w:vMerge w:val="restart"/>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Примечание</w:t>
            </w:r>
          </w:p>
        </w:tc>
      </w:tr>
      <w:tr w:rsidR="00CF226B" w:rsidRPr="00C36C06">
        <w:tc>
          <w:tcPr>
            <w:tcW w:w="0" w:type="auto"/>
            <w:vMerge/>
            <w:vAlign w:val="center"/>
          </w:tcPr>
          <w:p w:rsidR="00CF226B" w:rsidRPr="003208BA" w:rsidRDefault="00CF226B" w:rsidP="003208BA">
            <w:pPr>
              <w:spacing w:after="0" w:line="240" w:lineRule="auto"/>
              <w:rPr>
                <w:rFonts w:ascii="Times New Roman" w:hAnsi="Times New Roman" w:cs="Times New Roman"/>
                <w:b/>
                <w:bCs/>
                <w:sz w:val="24"/>
                <w:szCs w:val="24"/>
                <w:lang w:eastAsia="ru-RU"/>
              </w:rPr>
            </w:pPr>
          </w:p>
        </w:tc>
        <w:tc>
          <w:tcPr>
            <w:tcW w:w="0" w:type="auto"/>
            <w:vMerge/>
            <w:vAlign w:val="center"/>
          </w:tcPr>
          <w:p w:rsidR="00CF226B" w:rsidRPr="003208BA" w:rsidRDefault="00CF226B" w:rsidP="003208BA">
            <w:pPr>
              <w:spacing w:after="0" w:line="240" w:lineRule="auto"/>
              <w:rPr>
                <w:rFonts w:ascii="Times New Roman" w:hAnsi="Times New Roman" w:cs="Times New Roman"/>
                <w:b/>
                <w:bCs/>
                <w:sz w:val="24"/>
                <w:szCs w:val="24"/>
                <w:lang w:eastAsia="ru-RU"/>
              </w:rPr>
            </w:pPr>
          </w:p>
        </w:tc>
        <w:tc>
          <w:tcPr>
            <w:tcW w:w="0" w:type="auto"/>
            <w:vMerge/>
            <w:vAlign w:val="center"/>
          </w:tcPr>
          <w:p w:rsidR="00CF226B" w:rsidRPr="003208BA" w:rsidRDefault="00CF226B" w:rsidP="003208BA">
            <w:pPr>
              <w:spacing w:after="0" w:line="240" w:lineRule="auto"/>
              <w:rPr>
                <w:rFonts w:ascii="Times New Roman" w:hAnsi="Times New Roman" w:cs="Times New Roman"/>
                <w:b/>
                <w:bCs/>
                <w:sz w:val="24"/>
                <w:szCs w:val="24"/>
                <w:lang w:eastAsia="ru-RU"/>
              </w:rPr>
            </w:pPr>
          </w:p>
        </w:tc>
        <w:tc>
          <w:tcPr>
            <w:tcW w:w="0" w:type="auto"/>
            <w:vMerge w:val="restart"/>
            <w:vAlign w:val="center"/>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Категория номеров</w:t>
            </w:r>
          </w:p>
        </w:tc>
        <w:tc>
          <w:tcPr>
            <w:tcW w:w="0" w:type="auto"/>
            <w:gridSpan w:val="2"/>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Кол-во</w:t>
            </w:r>
          </w:p>
        </w:tc>
        <w:tc>
          <w:tcPr>
            <w:tcW w:w="0" w:type="auto"/>
            <w:vMerge/>
            <w:vAlign w:val="center"/>
          </w:tcPr>
          <w:p w:rsidR="00CF226B" w:rsidRPr="003208BA" w:rsidRDefault="00CF226B" w:rsidP="003208BA">
            <w:pPr>
              <w:spacing w:after="0" w:line="240" w:lineRule="auto"/>
              <w:rPr>
                <w:rFonts w:ascii="Times New Roman" w:hAnsi="Times New Roman" w:cs="Times New Roman"/>
                <w:b/>
                <w:bCs/>
                <w:sz w:val="24"/>
                <w:szCs w:val="24"/>
                <w:lang w:eastAsia="ru-RU"/>
              </w:rPr>
            </w:pPr>
          </w:p>
        </w:tc>
        <w:tc>
          <w:tcPr>
            <w:tcW w:w="0" w:type="auto"/>
            <w:vMerge/>
            <w:vAlign w:val="center"/>
          </w:tcPr>
          <w:p w:rsidR="00CF226B" w:rsidRPr="003208BA" w:rsidRDefault="00CF226B" w:rsidP="003208BA">
            <w:pPr>
              <w:spacing w:after="0" w:line="240" w:lineRule="auto"/>
              <w:rPr>
                <w:rFonts w:ascii="Times New Roman" w:hAnsi="Times New Roman" w:cs="Times New Roman"/>
                <w:b/>
                <w:bCs/>
                <w:sz w:val="24"/>
                <w:szCs w:val="24"/>
                <w:lang w:eastAsia="ru-RU"/>
              </w:rPr>
            </w:pPr>
          </w:p>
        </w:tc>
      </w:tr>
      <w:tr w:rsidR="00CF226B" w:rsidRPr="00C36C06">
        <w:tc>
          <w:tcPr>
            <w:tcW w:w="0" w:type="auto"/>
            <w:vMerge/>
            <w:vAlign w:val="center"/>
          </w:tcPr>
          <w:p w:rsidR="00CF226B" w:rsidRPr="003208BA" w:rsidRDefault="00CF226B" w:rsidP="003208BA">
            <w:pPr>
              <w:spacing w:after="0" w:line="240" w:lineRule="auto"/>
              <w:rPr>
                <w:rFonts w:ascii="Times New Roman" w:hAnsi="Times New Roman" w:cs="Times New Roman"/>
                <w:b/>
                <w:bCs/>
                <w:sz w:val="24"/>
                <w:szCs w:val="24"/>
                <w:lang w:eastAsia="ru-RU"/>
              </w:rPr>
            </w:pPr>
          </w:p>
        </w:tc>
        <w:tc>
          <w:tcPr>
            <w:tcW w:w="0" w:type="auto"/>
            <w:vMerge/>
            <w:vAlign w:val="center"/>
          </w:tcPr>
          <w:p w:rsidR="00CF226B" w:rsidRPr="003208BA" w:rsidRDefault="00CF226B" w:rsidP="003208BA">
            <w:pPr>
              <w:spacing w:after="0" w:line="240" w:lineRule="auto"/>
              <w:rPr>
                <w:rFonts w:ascii="Times New Roman" w:hAnsi="Times New Roman" w:cs="Times New Roman"/>
                <w:b/>
                <w:bCs/>
                <w:sz w:val="24"/>
                <w:szCs w:val="24"/>
                <w:lang w:eastAsia="ru-RU"/>
              </w:rPr>
            </w:pPr>
          </w:p>
        </w:tc>
        <w:tc>
          <w:tcPr>
            <w:tcW w:w="0" w:type="auto"/>
            <w:vMerge/>
            <w:vAlign w:val="center"/>
          </w:tcPr>
          <w:p w:rsidR="00CF226B" w:rsidRPr="003208BA" w:rsidRDefault="00CF226B" w:rsidP="003208BA">
            <w:pPr>
              <w:spacing w:after="0" w:line="240" w:lineRule="auto"/>
              <w:rPr>
                <w:rFonts w:ascii="Times New Roman" w:hAnsi="Times New Roman" w:cs="Times New Roman"/>
                <w:b/>
                <w:bCs/>
                <w:sz w:val="24"/>
                <w:szCs w:val="24"/>
                <w:lang w:eastAsia="ru-RU"/>
              </w:rPr>
            </w:pPr>
          </w:p>
        </w:tc>
        <w:tc>
          <w:tcPr>
            <w:tcW w:w="0" w:type="auto"/>
            <w:vMerge/>
            <w:vAlign w:val="center"/>
          </w:tcPr>
          <w:p w:rsidR="00CF226B" w:rsidRPr="003208BA" w:rsidRDefault="00CF226B" w:rsidP="003208BA">
            <w:pPr>
              <w:spacing w:after="0" w:line="240" w:lineRule="auto"/>
              <w:rPr>
                <w:rFonts w:ascii="Times New Roman" w:hAnsi="Times New Roman" w:cs="Times New Roman"/>
                <w:sz w:val="24"/>
                <w:szCs w:val="24"/>
                <w:lang w:eastAsia="ru-RU"/>
              </w:rPr>
            </w:pP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номеров</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мест</w:t>
            </w:r>
          </w:p>
        </w:tc>
        <w:tc>
          <w:tcPr>
            <w:tcW w:w="0" w:type="auto"/>
            <w:vMerge/>
            <w:vAlign w:val="center"/>
          </w:tcPr>
          <w:p w:rsidR="00CF226B" w:rsidRPr="003208BA" w:rsidRDefault="00CF226B" w:rsidP="003208BA">
            <w:pPr>
              <w:spacing w:after="0" w:line="240" w:lineRule="auto"/>
              <w:rPr>
                <w:rFonts w:ascii="Times New Roman" w:hAnsi="Times New Roman" w:cs="Times New Roman"/>
                <w:b/>
                <w:bCs/>
                <w:sz w:val="24"/>
                <w:szCs w:val="24"/>
                <w:lang w:eastAsia="ru-RU"/>
              </w:rPr>
            </w:pPr>
          </w:p>
        </w:tc>
        <w:tc>
          <w:tcPr>
            <w:tcW w:w="0" w:type="auto"/>
            <w:vMerge/>
            <w:vAlign w:val="center"/>
          </w:tcPr>
          <w:p w:rsidR="00CF226B" w:rsidRPr="003208BA" w:rsidRDefault="00CF226B" w:rsidP="003208BA">
            <w:pPr>
              <w:spacing w:after="0" w:line="240" w:lineRule="auto"/>
              <w:rPr>
                <w:rFonts w:ascii="Times New Roman" w:hAnsi="Times New Roman" w:cs="Times New Roman"/>
                <w:b/>
                <w:bCs/>
                <w:sz w:val="24"/>
                <w:szCs w:val="24"/>
                <w:lang w:eastAsia="ru-RU"/>
              </w:rPr>
            </w:pP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1</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3</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4</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5</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6</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8#</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9</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bl>
    <w:p w:rsidR="00CF226B" w:rsidRPr="00AC44FA" w:rsidRDefault="00CF226B" w:rsidP="00AC44FA">
      <w:pPr>
        <w:spacing w:after="255" w:line="255" w:lineRule="atLeast"/>
        <w:jc w:val="right"/>
        <w:rPr>
          <w:rFonts w:ascii="Arial" w:hAnsi="Arial" w:cs="Arial"/>
          <w:b/>
          <w:bCs/>
          <w:color w:val="000000"/>
          <w:sz w:val="21"/>
          <w:szCs w:val="21"/>
          <w:lang w:eastAsia="ru-RU"/>
        </w:rPr>
      </w:pPr>
      <w:r w:rsidRPr="00AC44FA">
        <w:rPr>
          <w:rFonts w:ascii="Arial" w:hAnsi="Arial" w:cs="Arial"/>
          <w:b/>
          <w:bCs/>
          <w:color w:val="000000"/>
          <w:sz w:val="21"/>
          <w:szCs w:val="21"/>
          <w:lang w:eastAsia="ru-RU"/>
        </w:rPr>
        <w:t>Приложение 19</w:t>
      </w:r>
      <w:r w:rsidRPr="00AC44FA">
        <w:rPr>
          <w:rFonts w:ascii="Arial" w:hAnsi="Arial" w:cs="Arial"/>
          <w:b/>
          <w:bCs/>
          <w:color w:val="000000"/>
          <w:sz w:val="21"/>
          <w:szCs w:val="21"/>
          <w:lang w:eastAsia="ru-RU"/>
        </w:rPr>
        <w:br/>
        <w:t>к Порядку классификации</w:t>
      </w:r>
    </w:p>
    <w:p w:rsidR="00CF226B" w:rsidRPr="003208BA" w:rsidRDefault="00CF226B" w:rsidP="003208BA">
      <w:pPr>
        <w:spacing w:after="255" w:line="270" w:lineRule="atLeast"/>
        <w:outlineLvl w:val="2"/>
        <w:rPr>
          <w:rFonts w:ascii="Arial" w:hAnsi="Arial" w:cs="Arial"/>
          <w:b/>
          <w:bCs/>
          <w:color w:val="333333"/>
          <w:sz w:val="26"/>
          <w:szCs w:val="26"/>
          <w:lang w:eastAsia="ru-RU"/>
        </w:rPr>
      </w:pPr>
      <w:r w:rsidRPr="003208BA">
        <w:rPr>
          <w:rFonts w:ascii="Arial" w:hAnsi="Arial" w:cs="Arial"/>
          <w:b/>
          <w:bCs/>
          <w:color w:val="333333"/>
          <w:sz w:val="26"/>
          <w:szCs w:val="26"/>
          <w:lang w:eastAsia="ru-RU"/>
        </w:rPr>
        <w:t>Требования к горнолыжным трассам</w:t>
      </w:r>
    </w:p>
    <w:tbl>
      <w:tblPr>
        <w:tblW w:w="0" w:type="auto"/>
        <w:tblInd w:w="2" w:type="dxa"/>
        <w:tblCellMar>
          <w:top w:w="15" w:type="dxa"/>
          <w:left w:w="15" w:type="dxa"/>
          <w:bottom w:w="15" w:type="dxa"/>
          <w:right w:w="15" w:type="dxa"/>
        </w:tblCellMar>
        <w:tblLook w:val="00A0" w:firstRow="1" w:lastRow="0" w:firstColumn="1" w:lastColumn="0" w:noHBand="0" w:noVBand="0"/>
      </w:tblPr>
      <w:tblGrid>
        <w:gridCol w:w="2365"/>
        <w:gridCol w:w="1454"/>
        <w:gridCol w:w="1912"/>
        <w:gridCol w:w="1663"/>
        <w:gridCol w:w="1989"/>
      </w:tblGrid>
      <w:tr w:rsidR="00CF226B" w:rsidRPr="00C36C06">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lastRenderedPageBreak/>
              <w:t>Требования</w:t>
            </w:r>
          </w:p>
        </w:tc>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Зелёная</w:t>
            </w:r>
          </w:p>
        </w:tc>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Синяя</w:t>
            </w:r>
          </w:p>
        </w:tc>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Красная</w:t>
            </w:r>
          </w:p>
        </w:tc>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Чёрная</w:t>
            </w:r>
          </w:p>
        </w:tc>
      </w:tr>
      <w:tr w:rsidR="00CF226B" w:rsidRPr="00C36C06">
        <w:tc>
          <w:tcPr>
            <w:tcW w:w="0" w:type="auto"/>
            <w:gridSpan w:val="5"/>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1. Сложность трассы и доступ к горному участку</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Рельеф ландшафта (лёгкий, разнообразный, со средними и большими по уровню наклона участками)</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Лёгкий</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Лёгкий (разнообразный)</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Разнообразный с лёгким, средним и не очень резкими по уровню наклона участками</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Разнообразный с лёгким, средним и большим по уровню наклона участкам</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Угол наклона трассы (продольный и поперечный наклон), в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От 5% до 15%</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До 25%</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До 40%</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Свыше 40%</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Ширина трассы</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От 15 до 40 м</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От 20 до 40 м</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От 30 до 40 м</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От 35 до 40 м</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Профиль участка</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Лёгкий равномерный наклон с местом для остановки</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Переливающиеся, лёгкие разнообразные наклоны</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Разнообразный без резких границ и боковых наклонов</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С разным отклонением и соответствующим соединением наклонов</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Опасные участки</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Не допускаются</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Следует избегать</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Допускаются в порядке исключения. Их следует обязательно обезопасить</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Следует избегать наклон свыше 60%, резкие боковые наклоны, при этом их необходимо обязательно обезопасить</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Снежный покров (хорошо обработанный, без оголённых мест)</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Пропускная способность канатной дороги в час должна быть меньше или равна пропускной способности лыжной трассы</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Поддержка сооружений и обеспечение подхода к лыжной трассе в хорошем состоянии</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Лыжные тропы - поддерживаемые, обрабатываемые с необходимым уровнем безопасности соответствующим лыжным трассам</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gridSpan w:val="5"/>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 Требования по безопасности</w:t>
            </w:r>
          </w:p>
        </w:tc>
      </w:tr>
      <w:tr w:rsidR="00CF226B" w:rsidRPr="00C36C06">
        <w:tc>
          <w:tcPr>
            <w:tcW w:w="0" w:type="auto"/>
            <w:gridSpan w:val="5"/>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lastRenderedPageBreak/>
              <w:t>2.1. Службы спасения и меры безопасности</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Наличие специализированной горноспасательной команды с необходимым оборудованием в случае, когда трасса открыта</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Наличие в регионе подразделения горноспасательной службы для оказания помощи в чрезвычайных ситуациях круглосуточно</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Обеспечение медицинской помощью</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Обеспечение службой безопасности</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Регулярное наблюдение и исследование снежного покрова на предмет существующей опасности лавин</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Обеспечение необходимым оборудованием для поддержания трасс трамбовочными и транспортными машинами для обработки снега</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Закрытие трасс сообразно рабочему времени обслуживающих трассы канатных дорог</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Закрытие трасс в случаях проведения соревнований, тренировок и других мероприятий</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xml:space="preserve">Принятие мер для искусственного схода лавин в особо </w:t>
            </w:r>
            <w:r w:rsidRPr="003208BA">
              <w:rPr>
                <w:rFonts w:ascii="Times New Roman" w:hAnsi="Times New Roman" w:cs="Times New Roman"/>
                <w:sz w:val="24"/>
                <w:szCs w:val="24"/>
                <w:lang w:eastAsia="ru-RU"/>
              </w:rPr>
              <w:lastRenderedPageBreak/>
              <w:t>опасных участках</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lastRenderedPageBreak/>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Закрытие трасс сообразно погодным условиям и существующей опасности схода лавин</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Обозначение мест, в которых трассы пересекаются</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Наличие отдельных трасс для саней, дорог для пешеходов с необходимым уровнем безопасности</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На лёгких участках</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gridSpan w:val="5"/>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2.2. Канатные дороги, отвечающие требованиям нормативных актов, касающихся требований к канатным дорогам по перевозке людей</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Меры обеспечения безопасности туристов, обслуживающего персонала, зданий и сооружений</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Расположение в местах, которые не подвергаются опасности: лавин, падающих камней, оползней, паводков, грозовых ветров</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Наличие квалифицированного обслуживающего персонала</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Обеспечение необходимого уровня безопасности сооружений и несущих конструкций</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Обеспечение необходимого уровня безопасности канатных дорог путём ограждения сеткой и изолированием матрацами в местах, где канатные дороги пересекают лыжную трассу</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Наличие знаков о канатных дорогах</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gridSpan w:val="5"/>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lastRenderedPageBreak/>
              <w:t>2.3. Обеспечение сетками, матрацами и столбами</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На учебных трассах для начинающих и для детских лыжных школ</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На суженных участках трассы в лесной местности</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На участках трассы, на которых существует опасность выйти за её пределы</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На участках, на которых запрещено переходить через трассы</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Изолирование опасных участков трассы</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gridSpan w:val="5"/>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3. Требования по информационному обеспечению (информационные табло на подходах к трассам с информацией)</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Об имеющейся сетке канатных дорог</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Об используемых знаках (обозначениях) на трассе</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xml:space="preserve">О категории, длине, расположении старта над уровнем моря и </w:t>
            </w:r>
            <w:proofErr w:type="spellStart"/>
            <w:r w:rsidRPr="003208BA">
              <w:rPr>
                <w:rFonts w:ascii="Times New Roman" w:hAnsi="Times New Roman" w:cs="Times New Roman"/>
                <w:sz w:val="24"/>
                <w:szCs w:val="24"/>
                <w:lang w:eastAsia="ru-RU"/>
              </w:rPr>
              <w:t>денивеляция</w:t>
            </w:r>
            <w:proofErr w:type="spellEnd"/>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Об имеющихся по близости пунктах медицинской помощи и спасательных службах</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Об опасности лавин и других природных бедствий</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 предлагаемых услугах и их месте нахождения</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 температуре воздуха</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 скорости ветра</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 неработающих канатных дорогах</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 толщине снежного покрова</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 неработающих лыжных трассах</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lastRenderedPageBreak/>
              <w:t>Необходимые номера телефонов</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 существующей опасности лавин и других природных бедствий</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О неработающих лыжных трассах</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gridSpan w:val="5"/>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4. Туристские услуги</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Лыжная школа</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Проводник</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Условия для катания на надувных санях или снегокатах</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Учебные участки трассы для начинающих</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Детские лыжные школы</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bl>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Приложение 20</w:t>
      </w:r>
      <w:r w:rsidRPr="003208BA">
        <w:rPr>
          <w:rFonts w:ascii="Arial" w:hAnsi="Arial" w:cs="Arial"/>
          <w:color w:val="000000"/>
          <w:sz w:val="21"/>
          <w:szCs w:val="21"/>
          <w:lang w:eastAsia="ru-RU"/>
        </w:rPr>
        <w:br/>
        <w:t>к Порядку классификации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Рекомендуемый образец</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Наименование аккредитованной организации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Заявка</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на проведение классификации горнолыжных трасс</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наименование организации, индивидуального предпринимателя (далее -</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заявитель)</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Адрес местонахождения</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Фактический адрес</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Телефон______________ Факс___________ Адрес электронной почты____________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Банковские реквизиты</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в лице</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lastRenderedPageBreak/>
        <w:t>                 фамилия, имя, отчество руководителя</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просит провести классификацию горнолыжных трасс.</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xml:space="preserve">Дополнительные сведения (контактное лицо </w:t>
      </w:r>
      <w:proofErr w:type="gramStart"/>
      <w:r w:rsidRPr="003208BA">
        <w:rPr>
          <w:rFonts w:ascii="Arial" w:hAnsi="Arial" w:cs="Arial"/>
          <w:color w:val="000000"/>
          <w:sz w:val="21"/>
          <w:szCs w:val="21"/>
          <w:lang w:eastAsia="ru-RU"/>
        </w:rPr>
        <w:t>-  Ф.И.О.</w:t>
      </w:r>
      <w:proofErr w:type="gramEnd"/>
      <w:r w:rsidRPr="003208BA">
        <w:rPr>
          <w:rFonts w:ascii="Arial" w:hAnsi="Arial" w:cs="Arial"/>
          <w:color w:val="000000"/>
          <w:sz w:val="21"/>
          <w:szCs w:val="21"/>
          <w:lang w:eastAsia="ru-RU"/>
        </w:rPr>
        <w:t>,  должность,  телефон,</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эл. почта)</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Руководитель организации     _______________    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подпись            инициалы, фамилия</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Главный бухгалтер            _______________    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подпись            инициалы, фамилия</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М.П.                               Дата</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Приложение 21</w:t>
      </w:r>
      <w:r w:rsidRPr="003208BA">
        <w:rPr>
          <w:rFonts w:ascii="Arial" w:hAnsi="Arial" w:cs="Arial"/>
          <w:color w:val="000000"/>
          <w:sz w:val="21"/>
          <w:szCs w:val="21"/>
          <w:lang w:eastAsia="ru-RU"/>
        </w:rPr>
        <w:br/>
        <w:t>к Порядку классификации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Рекомендуемый образец</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Анкета</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Просим Вас ответить на следующие вопросы:</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Наименование горнолыжной трассы</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Принадлежность</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горнолыжному/туристско-</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рекреационному комплексу</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Организационно-правовая форма</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Адрес местонахождения</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Адрес фактический</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Телефон                     Факс             Эл. почта</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lastRenderedPageBreak/>
        <w:t>Общее число сотрудников</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ФИО руководителя</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Категория, на которую претендует горнолыжная трасса</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Год постройки           Год ввода в           Год реконструкции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эксплуатацию</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Протяжённость  </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Технические характеристики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Информация о наличии документов, подтверждающих соответствие требованиям</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безопасности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Просим указать контактное лицо (ФИО, должность, телефон, эл. почта).</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Руководитель</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ФИО</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М.П. “___”____________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Приложение 22</w:t>
      </w:r>
      <w:r w:rsidRPr="003208BA">
        <w:rPr>
          <w:rFonts w:ascii="Arial" w:hAnsi="Arial" w:cs="Arial"/>
          <w:color w:val="000000"/>
          <w:sz w:val="21"/>
          <w:szCs w:val="21"/>
          <w:lang w:eastAsia="ru-RU"/>
        </w:rPr>
        <w:br/>
        <w:t>к Порядку классификации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Рекомендуемый образец</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Протокол</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Обследования _______________________________________________ (указывается</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наименование  горнолыжной  трассы,   организационно-правовая    форма   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наименование организации),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 (указывается адрес</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местонахождения организации)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на соответствие требованиям к горнолыжным трассам категории “___________”</w:t>
      </w:r>
    </w:p>
    <w:tbl>
      <w:tblPr>
        <w:tblW w:w="0" w:type="auto"/>
        <w:tblInd w:w="2" w:type="dxa"/>
        <w:tblCellMar>
          <w:top w:w="15" w:type="dxa"/>
          <w:left w:w="15" w:type="dxa"/>
          <w:bottom w:w="15" w:type="dxa"/>
          <w:right w:w="15" w:type="dxa"/>
        </w:tblCellMar>
        <w:tblLook w:val="00A0" w:firstRow="1" w:lastRow="0" w:firstColumn="1" w:lastColumn="0" w:noHBand="0" w:noVBand="0"/>
      </w:tblPr>
      <w:tblGrid>
        <w:gridCol w:w="2805"/>
        <w:gridCol w:w="4600"/>
        <w:gridCol w:w="1978"/>
      </w:tblGrid>
      <w:tr w:rsidR="00CF226B" w:rsidRPr="00C36C06">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lastRenderedPageBreak/>
              <w:t>Требования</w:t>
            </w:r>
          </w:p>
        </w:tc>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Фактическое состояние</w:t>
            </w:r>
          </w:p>
        </w:tc>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Выводы</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gridSpan w:val="3"/>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Примечание. Правила оформления Протокола 1: - В графе «фактическое состояние» отмечается «имеется» или «отсутствует»; в случае если это требование не является обязательным, в графе «фактическое состояние» отмечается «не требуется» с указанием, в связи с чем это требование не является обязательным; - В графе «выводы» указывается «соответствует», «дана рекомендация» или «не соответствует»; - По всем пунктам несоответствий составляются рекомендации, которые подписываются экспертом и уполномоченным представителем классифицируемого объекта; - Протокол подписывается двумя сторонами: экспертом/руководителем аккредитованной организации, проводившим оценку соответствия требованиям категории, и уполномоченным представителем классифицируемого объекта.</w:t>
            </w:r>
          </w:p>
        </w:tc>
      </w:tr>
    </w:tbl>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Приложение 23</w:t>
      </w:r>
      <w:r w:rsidRPr="003208BA">
        <w:rPr>
          <w:rFonts w:ascii="Arial" w:hAnsi="Arial" w:cs="Arial"/>
          <w:color w:val="000000"/>
          <w:sz w:val="21"/>
          <w:szCs w:val="21"/>
          <w:lang w:eastAsia="ru-RU"/>
        </w:rPr>
        <w:br/>
        <w:t>к Порядку классификации</w:t>
      </w:r>
    </w:p>
    <w:p w:rsidR="00CF226B" w:rsidRPr="003208BA" w:rsidRDefault="00CF226B" w:rsidP="003208BA">
      <w:pPr>
        <w:spacing w:after="255" w:line="270" w:lineRule="atLeast"/>
        <w:outlineLvl w:val="2"/>
        <w:rPr>
          <w:rFonts w:ascii="Arial" w:hAnsi="Arial" w:cs="Arial"/>
          <w:b/>
          <w:bCs/>
          <w:color w:val="333333"/>
          <w:sz w:val="26"/>
          <w:szCs w:val="26"/>
          <w:lang w:eastAsia="ru-RU"/>
        </w:rPr>
      </w:pPr>
      <w:r w:rsidRPr="003208BA">
        <w:rPr>
          <w:rFonts w:ascii="Arial" w:hAnsi="Arial" w:cs="Arial"/>
          <w:b/>
          <w:bCs/>
          <w:color w:val="333333"/>
          <w:sz w:val="26"/>
          <w:szCs w:val="26"/>
          <w:lang w:eastAsia="ru-RU"/>
        </w:rPr>
        <w:t>Перечень классифицированных горнолыжных трасс</w:t>
      </w:r>
    </w:p>
    <w:tbl>
      <w:tblPr>
        <w:tblW w:w="0" w:type="auto"/>
        <w:tblInd w:w="2" w:type="dxa"/>
        <w:tblCellMar>
          <w:top w:w="15" w:type="dxa"/>
          <w:left w:w="15" w:type="dxa"/>
          <w:bottom w:w="15" w:type="dxa"/>
          <w:right w:w="15" w:type="dxa"/>
        </w:tblCellMar>
        <w:tblLook w:val="00A0" w:firstRow="1" w:lastRow="0" w:firstColumn="1" w:lastColumn="0" w:noHBand="0" w:noVBand="0"/>
      </w:tblPr>
      <w:tblGrid>
        <w:gridCol w:w="1241"/>
        <w:gridCol w:w="1479"/>
        <w:gridCol w:w="1121"/>
        <w:gridCol w:w="1324"/>
        <w:gridCol w:w="1570"/>
        <w:gridCol w:w="1570"/>
        <w:gridCol w:w="1078"/>
      </w:tblGrid>
      <w:tr w:rsidR="00CF226B" w:rsidRPr="00C36C06">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Наименование горнолыжной трассы, наименование собственника</w:t>
            </w:r>
          </w:p>
        </w:tc>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Адрес местонахождения тел., факс, эл. почта</w:t>
            </w:r>
          </w:p>
        </w:tc>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Присвоенная категория</w:t>
            </w:r>
          </w:p>
        </w:tc>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Протяжённость</w:t>
            </w:r>
          </w:p>
        </w:tc>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Решение о присвоении категории (регистрационный номер, дата)</w:t>
            </w:r>
          </w:p>
        </w:tc>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Свидетельство категории (регистрационный номер, дата выдачи), срок действия</w:t>
            </w:r>
          </w:p>
        </w:tc>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Примечания</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1</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3</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4</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5</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6</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7</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lastRenderedPageBreak/>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bl>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Приложение 24</w:t>
      </w:r>
      <w:r w:rsidRPr="003208BA">
        <w:rPr>
          <w:rFonts w:ascii="Arial" w:hAnsi="Arial" w:cs="Arial"/>
          <w:color w:val="000000"/>
          <w:sz w:val="21"/>
          <w:szCs w:val="21"/>
          <w:lang w:eastAsia="ru-RU"/>
        </w:rPr>
        <w:br/>
        <w:t>к Порядку классификации</w:t>
      </w:r>
    </w:p>
    <w:p w:rsidR="00CF226B" w:rsidRPr="003208BA" w:rsidRDefault="00CF226B" w:rsidP="003208BA">
      <w:pPr>
        <w:spacing w:after="255" w:line="270" w:lineRule="atLeast"/>
        <w:outlineLvl w:val="2"/>
        <w:rPr>
          <w:rFonts w:ascii="Arial" w:hAnsi="Arial" w:cs="Arial"/>
          <w:b/>
          <w:bCs/>
          <w:color w:val="333333"/>
          <w:sz w:val="26"/>
          <w:szCs w:val="26"/>
          <w:lang w:eastAsia="ru-RU"/>
        </w:rPr>
      </w:pPr>
      <w:r w:rsidRPr="003208BA">
        <w:rPr>
          <w:rFonts w:ascii="Arial" w:hAnsi="Arial" w:cs="Arial"/>
          <w:b/>
          <w:bCs/>
          <w:color w:val="333333"/>
          <w:sz w:val="26"/>
          <w:szCs w:val="26"/>
          <w:lang w:eastAsia="ru-RU"/>
        </w:rPr>
        <w:t>Требования, предъявляемое к пляжам</w:t>
      </w:r>
    </w:p>
    <w:tbl>
      <w:tblPr>
        <w:tblW w:w="0" w:type="auto"/>
        <w:tblInd w:w="2" w:type="dxa"/>
        <w:tblCellMar>
          <w:top w:w="15" w:type="dxa"/>
          <w:left w:w="15" w:type="dxa"/>
          <w:bottom w:w="15" w:type="dxa"/>
          <w:right w:w="15" w:type="dxa"/>
        </w:tblCellMar>
        <w:tblLook w:val="00A0" w:firstRow="1" w:lastRow="0" w:firstColumn="1" w:lastColumn="0" w:noHBand="0" w:noVBand="0"/>
      </w:tblPr>
      <w:tblGrid>
        <w:gridCol w:w="3638"/>
        <w:gridCol w:w="1782"/>
        <w:gridCol w:w="1782"/>
        <w:gridCol w:w="2181"/>
      </w:tblGrid>
      <w:tr w:rsidR="00CF226B" w:rsidRPr="00C36C06">
        <w:tc>
          <w:tcPr>
            <w:tcW w:w="0" w:type="auto"/>
            <w:vMerge w:val="restart"/>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Требование</w:t>
            </w:r>
          </w:p>
        </w:tc>
        <w:tc>
          <w:tcPr>
            <w:tcW w:w="0" w:type="auto"/>
            <w:gridSpan w:val="3"/>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Категория</w:t>
            </w:r>
          </w:p>
        </w:tc>
      </w:tr>
      <w:tr w:rsidR="00CF226B" w:rsidRPr="00C36C06">
        <w:tc>
          <w:tcPr>
            <w:tcW w:w="0" w:type="auto"/>
            <w:vMerge/>
            <w:vAlign w:val="center"/>
          </w:tcPr>
          <w:p w:rsidR="00CF226B" w:rsidRPr="003208BA" w:rsidRDefault="00CF226B" w:rsidP="003208BA">
            <w:pPr>
              <w:spacing w:after="0" w:line="240" w:lineRule="auto"/>
              <w:rPr>
                <w:rFonts w:ascii="Times New Roman" w:hAnsi="Times New Roman" w:cs="Times New Roman"/>
                <w:b/>
                <w:bCs/>
                <w:sz w:val="24"/>
                <w:szCs w:val="24"/>
                <w:lang w:eastAsia="ru-RU"/>
              </w:rPr>
            </w:pP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I</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II</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III</w:t>
            </w:r>
          </w:p>
        </w:tc>
      </w:tr>
      <w:tr w:rsidR="00CF226B" w:rsidRPr="00C36C06">
        <w:tc>
          <w:tcPr>
            <w:tcW w:w="0" w:type="auto"/>
            <w:gridSpan w:val="4"/>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1. Требования по обеспечению безопасности пляжей</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Наличие спасательной службы</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Наличие медицинского обслуживания</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gridSpan w:val="4"/>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 Требования по информированию посетителей</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Наличие информационного табло*</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gridSpan w:val="4"/>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3. Требования по обеспечению пляжей объектами санитарно-гигиенического назначения</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Туалеты</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Кабины для переодевания</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Душ</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Местоположение туалетов, кабин для переодевания и душа (объекты)</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по всей длине пляжа по одному объекту (расстояние между объектами каждого вида - не более 100 м)</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по всей длине пляжа по одному объекту (расстояние между объектами каждого вида - не более 100 м)</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не менее одного объекта в обособленных охраняемых зонах пляжа (расстояние между объектами каждого вида - не более 100 м)</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Урны</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по всей длине пляжа (расстояние между урнами - не более 100 м)</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по всей длине пляжа (расстояние между урнами - не более 100 м)</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по всей длине пляжа (расстояние между урнами - не более 100 м)</w:t>
            </w:r>
          </w:p>
        </w:tc>
      </w:tr>
      <w:tr w:rsidR="00CF226B" w:rsidRPr="00C36C06">
        <w:tc>
          <w:tcPr>
            <w:tcW w:w="0" w:type="auto"/>
            <w:gridSpan w:val="4"/>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4. Требования к предлагаемым дополнительным услугам на пляжах</w:t>
            </w:r>
          </w:p>
        </w:tc>
      </w:tr>
      <w:tr w:rsidR="00CF226B" w:rsidRPr="00C36C06">
        <w:tc>
          <w:tcPr>
            <w:tcW w:w="0" w:type="auto"/>
            <w:gridSpan w:val="4"/>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4.1. Пляжные услуги**</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Обеспечение не менее 20% активной пляжной площади для свободного расположения пляжных принадлежностей посетителей пляжа</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Обеспечение проходными дорожками и другими удобствами для инвалидов</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Пляжные зонты и шезлонги</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Столики и матрасы для шезлонгов</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Пункты питания и развлечений (из лёгких конструкций)</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lastRenderedPageBreak/>
              <w:t>- Передвижная торговля (разносчики)</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Детские зоны</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Телефон</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Щиты с навешенными на них спасательными кругами</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Парковка</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gridSpan w:val="4"/>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4.2. Спортивные услуги (рекомендательно)</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Обособленные спортивные зоны с необходимым уровнем безопасности - площадки для пляжного волейбола, бадминтона, кеглей, других видов спорта</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Обособленные спортивные зоны с необходимым уровнем безопасности для спортивных аттракционов, батута, надувных аттракционов и других</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Обособленные временные водные базы для моторных и безмоторных водных видов спорта (катамараны, водные лыжи, серфинг, скутера, лодки)</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gridSpan w:val="4"/>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5. Прочие требования</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Перед началом купального сезона - очистка дна акватории пляжей от стекла, острых камней и других опасных предметов</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xml:space="preserve">- Ежегодно перед началом купального сезона проведение исследования качества воды по микробиологическому параметру «фекальные </w:t>
            </w:r>
            <w:proofErr w:type="spellStart"/>
            <w:r w:rsidRPr="003208BA">
              <w:rPr>
                <w:rFonts w:ascii="Times New Roman" w:hAnsi="Times New Roman" w:cs="Times New Roman"/>
                <w:sz w:val="24"/>
                <w:szCs w:val="24"/>
                <w:lang w:eastAsia="ru-RU"/>
              </w:rPr>
              <w:t>coli</w:t>
            </w:r>
            <w:proofErr w:type="spellEnd"/>
            <w:r w:rsidRPr="003208BA">
              <w:rPr>
                <w:rFonts w:ascii="Times New Roman" w:hAnsi="Times New Roman" w:cs="Times New Roman"/>
                <w:sz w:val="24"/>
                <w:szCs w:val="24"/>
                <w:lang w:eastAsia="ru-RU"/>
              </w:rPr>
              <w:t xml:space="preserve"> бактерии (</w:t>
            </w:r>
            <w:proofErr w:type="spellStart"/>
            <w:proofErr w:type="gramStart"/>
            <w:r w:rsidRPr="003208BA">
              <w:rPr>
                <w:rFonts w:ascii="Times New Roman" w:hAnsi="Times New Roman" w:cs="Times New Roman"/>
                <w:sz w:val="24"/>
                <w:szCs w:val="24"/>
                <w:lang w:eastAsia="ru-RU"/>
              </w:rPr>
              <w:t>E.coli</w:t>
            </w:r>
            <w:proofErr w:type="spellEnd"/>
            <w:proofErr w:type="gramEnd"/>
            <w:r w:rsidRPr="003208BA">
              <w:rPr>
                <w:rFonts w:ascii="Times New Roman" w:hAnsi="Times New Roman" w:cs="Times New Roman"/>
                <w:sz w:val="24"/>
                <w:szCs w:val="24"/>
                <w:lang w:eastAsia="ru-RU"/>
              </w:rPr>
              <w:t>) и кишечный энтерококк/стрептококк»</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Обозначение границы заплыва на акватории пляжа буями оранжевого цвета</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Оборудование участков акватории для купания детей и для лиц, не умеющих плавать, с глубинами не более 1,2 м</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Обозначение участков для купания линией поплавков, закреплённых на тросах или другим доступным способом</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Наличие стендов с материалами по профилактике несчастных случаев на воде и стендов с указанием температуры воды и воздуха</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lastRenderedPageBreak/>
              <w:t>- Наличие баков с питьевой водой; при наличии водопровода - фонтанчиков от водопроводной сети.</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w:t>
            </w:r>
          </w:p>
        </w:tc>
      </w:tr>
    </w:tbl>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Информационное табло устанавливается у входа на пляж. Рекомендуемые размеры табло - ширина не менее 1 м, высота - не менее 1,5 м. Рекомендуемый цвет табло - белый. Содержание отдельных полей информационного табло:</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Вид объекта (надпись на русском языке, дополнительно по усмотрению владельца пляжа допускается на иностранном языке и языках народов Российской Федерации);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Информация о соответствующей категории пляжа;</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Схема объекта, на которой обозначаются: охраняемая и неохраняемая зоны; расположение объектов спасательной службы и медицинского обеспечения; объекты санитарно-гигиенического назначения (туалеты, кабины для переодевания, душ и другие); расположение водных баз и коридоров для водных видов спорта (вне территории пляжа); расположение пунктов питания и развлечения;</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Информация о качестве воды на пляже;</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Другие указания по использованию объекта (например, «Запрещено для животных», «Запрещён проезд на моторных транспортных средствах» и тому подобное).</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Если зона, в которой вывешено табло, является неохраняемой, следует использовать надпись «Неохраняемая зона» на русском языке (дополнительно по усмотрению владельца - на иностранном языке и языках народов Российской Федерации) и рекомендуется выделить надпись красным цветом.</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Рекомендуется обозначать расстояние до охраняемой зоны синим цветом.</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Черным цветом рекомендуется обозначать наименование Заявителя - владельца пляжа на русском языке (дополнительно по усмотрению владельца - на иностранном языке и языках народов Российской Федерации).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Для пляжей I и II категорий все объекты работают на протяжении всего активного туристского сезона, для III категории - в зависимости от посещаемости.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Обособленные временные водные базы для моторных и безмоторных водных видов спорта (катамараны, водные лыжи, сёрфинг, скутера, лодки) могут быть оборудованы за территорией пляжей.</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Приложение 25</w:t>
      </w:r>
      <w:r w:rsidRPr="003208BA">
        <w:rPr>
          <w:rFonts w:ascii="Arial" w:hAnsi="Arial" w:cs="Arial"/>
          <w:color w:val="000000"/>
          <w:sz w:val="21"/>
          <w:szCs w:val="21"/>
          <w:lang w:eastAsia="ru-RU"/>
        </w:rPr>
        <w:br/>
        <w:t>к Порядку классификации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Рекомендуемый образец</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Наименование аккредитованной организации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Заявка</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на проведение классификации пляжа</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lastRenderedPageBreak/>
        <w:t>    наименование организации, индивидуального предпринимателя (далее -</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заявитель)</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Адрес местонахождения</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Фактический адрес</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Телефон____________ Факс___________ Адрес электронной почты 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Банковские реквизиты</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в лице</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фамилия, имя, отчество руководителя</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просит провести классификацию пляжа.</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Дополнительные сведения (контактное лицо - Ф.И.О., должность, телефон,</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эл. почта)</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Руководитель организации     _______________    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подпись            инициалы, фамилия</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Главный бухгалтер            _______________    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подпись            инициалы, фамилия</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М.П.                               Дата</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Приложение 26</w:t>
      </w:r>
      <w:r w:rsidRPr="003208BA">
        <w:rPr>
          <w:rFonts w:ascii="Arial" w:hAnsi="Arial" w:cs="Arial"/>
          <w:color w:val="000000"/>
          <w:sz w:val="21"/>
          <w:szCs w:val="21"/>
          <w:lang w:eastAsia="ru-RU"/>
        </w:rPr>
        <w:br/>
        <w:t>к Порядку классификации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Рекомендуемый образец</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Анкета</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Просим Вас ответить на следующие вопросы:</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Наименование пляжа</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Принадлежность</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lastRenderedPageBreak/>
        <w:t>горнолыжному/туристско-</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рекреационному комплексу</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Организационно-правовая форма</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Адрес местонахождения</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Адрес фактический</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Телефон                     Факс             Эл. почта</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Общее число сотрудников</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ФИО руководителя</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Категория, на которую претендует пляж</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Год постройки           Год ввода в           Год реконструкции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эксплуатацию</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Протяжённость  </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Технические характеристики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_________________________________________________________________________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Информация о наличии документов, подтверждающих соответствие требованиям</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безопасности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Просим указать контактное лицо (ФИО, должность, телефон, эл. почта).</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Руководитель</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ФИО</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lastRenderedPageBreak/>
        <w:t>М.П.    “___”____________</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Приложение 27</w:t>
      </w:r>
      <w:r w:rsidRPr="003208BA">
        <w:rPr>
          <w:rFonts w:ascii="Arial" w:hAnsi="Arial" w:cs="Arial"/>
          <w:color w:val="000000"/>
          <w:sz w:val="21"/>
          <w:szCs w:val="21"/>
          <w:lang w:eastAsia="ru-RU"/>
        </w:rPr>
        <w:br/>
        <w:t>к Порядку классификации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Рекомендуемый образец</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                                Протокол</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Обследования _______________________________________________ (указывается</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наименование  пляжа,   организационно-правовая   форма   и   наименование</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организации),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______________________________________________________ (указывается адрес</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местонахождения организации)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на соответствие требованиям к пляжам категории “______________________”</w:t>
      </w:r>
    </w:p>
    <w:tbl>
      <w:tblPr>
        <w:tblW w:w="0" w:type="auto"/>
        <w:tblInd w:w="2" w:type="dxa"/>
        <w:tblCellMar>
          <w:top w:w="15" w:type="dxa"/>
          <w:left w:w="15" w:type="dxa"/>
          <w:bottom w:w="15" w:type="dxa"/>
          <w:right w:w="15" w:type="dxa"/>
        </w:tblCellMar>
        <w:tblLook w:val="00A0" w:firstRow="1" w:lastRow="0" w:firstColumn="1" w:lastColumn="0" w:noHBand="0" w:noVBand="0"/>
      </w:tblPr>
      <w:tblGrid>
        <w:gridCol w:w="2805"/>
        <w:gridCol w:w="4600"/>
        <w:gridCol w:w="1978"/>
      </w:tblGrid>
      <w:tr w:rsidR="00CF226B" w:rsidRPr="00C36C06">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Требования</w:t>
            </w:r>
          </w:p>
        </w:tc>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Фактическое состояние</w:t>
            </w:r>
          </w:p>
        </w:tc>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Выводы</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gridSpan w:val="3"/>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Примечание. Правила оформления Протокола 1: - В графе «фактическое состояние» отмечается «имеется» или «отсутствует»; в случае если это требование не является обязательным, в графе «фактическое состояние» отмечается «не требуется» с указанием, в связи с чем это требование не является обязательным; - В графе «выводы» указывается «соответствует», «дана рекомендация» или «не соответствует»; - По всем пунктам несоответствий составляются рекомендации, которые подписываются экспертом и уполномоченным представителем классифицируемого объекта; - Протокол подписывается двумя сторонами: экспертом/руководителем аккредитованной организации, проводившим оценку соответствия требованиям категории, и уполномоченным представителем классифицируемого объекта.</w:t>
            </w:r>
          </w:p>
        </w:tc>
      </w:tr>
    </w:tbl>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Приложение 28</w:t>
      </w:r>
      <w:r w:rsidRPr="003208BA">
        <w:rPr>
          <w:rFonts w:ascii="Arial" w:hAnsi="Arial" w:cs="Arial"/>
          <w:color w:val="000000"/>
          <w:sz w:val="21"/>
          <w:szCs w:val="21"/>
          <w:lang w:eastAsia="ru-RU"/>
        </w:rPr>
        <w:br/>
        <w:t>к Порядку классификации</w:t>
      </w:r>
    </w:p>
    <w:p w:rsidR="00CF226B" w:rsidRPr="003208BA" w:rsidRDefault="00CF226B" w:rsidP="003208BA">
      <w:pPr>
        <w:spacing w:after="255" w:line="270" w:lineRule="atLeast"/>
        <w:outlineLvl w:val="2"/>
        <w:rPr>
          <w:rFonts w:ascii="Arial" w:hAnsi="Arial" w:cs="Arial"/>
          <w:b/>
          <w:bCs/>
          <w:color w:val="333333"/>
          <w:sz w:val="26"/>
          <w:szCs w:val="26"/>
          <w:lang w:eastAsia="ru-RU"/>
        </w:rPr>
      </w:pPr>
      <w:r w:rsidRPr="003208BA">
        <w:rPr>
          <w:rFonts w:ascii="Arial" w:hAnsi="Arial" w:cs="Arial"/>
          <w:b/>
          <w:bCs/>
          <w:color w:val="333333"/>
          <w:sz w:val="26"/>
          <w:szCs w:val="26"/>
          <w:lang w:eastAsia="ru-RU"/>
        </w:rPr>
        <w:t>Перечень классифицированных пляжей</w:t>
      </w:r>
    </w:p>
    <w:tbl>
      <w:tblPr>
        <w:tblW w:w="0" w:type="auto"/>
        <w:tblInd w:w="2" w:type="dxa"/>
        <w:tblCellMar>
          <w:top w:w="15" w:type="dxa"/>
          <w:left w:w="15" w:type="dxa"/>
          <w:bottom w:w="15" w:type="dxa"/>
          <w:right w:w="15" w:type="dxa"/>
        </w:tblCellMar>
        <w:tblLook w:val="00A0" w:firstRow="1" w:lastRow="0" w:firstColumn="1" w:lastColumn="0" w:noHBand="0" w:noVBand="0"/>
      </w:tblPr>
      <w:tblGrid>
        <w:gridCol w:w="1447"/>
        <w:gridCol w:w="1726"/>
        <w:gridCol w:w="1308"/>
        <w:gridCol w:w="1833"/>
        <w:gridCol w:w="1833"/>
        <w:gridCol w:w="1236"/>
      </w:tblGrid>
      <w:tr w:rsidR="00CF226B" w:rsidRPr="00C36C06">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lastRenderedPageBreak/>
              <w:t>Наименование пляжа, наименование собственника</w:t>
            </w:r>
          </w:p>
        </w:tc>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Адрес местонахождения (фактический) телефон, факс, эл. почта</w:t>
            </w:r>
          </w:p>
        </w:tc>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Присвоенная категория</w:t>
            </w:r>
          </w:p>
        </w:tc>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Решение о присвоении категории (регистрационный номер, дата)</w:t>
            </w:r>
          </w:p>
        </w:tc>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Свидетельство категории (регистрационный номер, дата выдачи), срок действия</w:t>
            </w:r>
          </w:p>
        </w:tc>
        <w:tc>
          <w:tcPr>
            <w:tcW w:w="0" w:type="auto"/>
          </w:tcPr>
          <w:p w:rsidR="00CF226B" w:rsidRPr="003208BA" w:rsidRDefault="00CF226B" w:rsidP="003208BA">
            <w:pPr>
              <w:spacing w:after="0" w:line="240" w:lineRule="auto"/>
              <w:rPr>
                <w:rFonts w:ascii="Times New Roman" w:hAnsi="Times New Roman" w:cs="Times New Roman"/>
                <w:b/>
                <w:bCs/>
                <w:sz w:val="24"/>
                <w:szCs w:val="24"/>
                <w:lang w:eastAsia="ru-RU"/>
              </w:rPr>
            </w:pPr>
            <w:r w:rsidRPr="003208BA">
              <w:rPr>
                <w:rFonts w:ascii="Times New Roman" w:hAnsi="Times New Roman" w:cs="Times New Roman"/>
                <w:b/>
                <w:bCs/>
                <w:sz w:val="24"/>
                <w:szCs w:val="24"/>
                <w:lang w:eastAsia="ru-RU"/>
              </w:rPr>
              <w:t>Примечание</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1</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2</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3</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7#</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8</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9</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r w:rsidR="00CF226B" w:rsidRPr="00C36C06">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c>
          <w:tcPr>
            <w:tcW w:w="0" w:type="auto"/>
          </w:tcPr>
          <w:p w:rsidR="00CF226B" w:rsidRPr="003208BA" w:rsidRDefault="00CF226B" w:rsidP="003208BA">
            <w:pPr>
              <w:spacing w:after="0" w:line="240" w:lineRule="auto"/>
              <w:rPr>
                <w:rFonts w:ascii="Times New Roman" w:hAnsi="Times New Roman" w:cs="Times New Roman"/>
                <w:sz w:val="24"/>
                <w:szCs w:val="24"/>
                <w:lang w:eastAsia="ru-RU"/>
              </w:rPr>
            </w:pPr>
            <w:r w:rsidRPr="003208BA">
              <w:rPr>
                <w:rFonts w:ascii="Times New Roman" w:hAnsi="Times New Roman" w:cs="Times New Roman"/>
                <w:sz w:val="24"/>
                <w:szCs w:val="24"/>
                <w:lang w:eastAsia="ru-RU"/>
              </w:rPr>
              <w:t>   </w:t>
            </w:r>
          </w:p>
        </w:tc>
      </w:tr>
    </w:tbl>
    <w:p w:rsidR="00CF226B" w:rsidRPr="003208BA" w:rsidRDefault="00CF226B" w:rsidP="003208BA">
      <w:pPr>
        <w:spacing w:after="255" w:line="300" w:lineRule="atLeast"/>
        <w:outlineLvl w:val="1"/>
        <w:rPr>
          <w:rFonts w:ascii="Arial" w:hAnsi="Arial" w:cs="Arial"/>
          <w:b/>
          <w:bCs/>
          <w:color w:val="4D4D4D"/>
          <w:sz w:val="27"/>
          <w:szCs w:val="27"/>
          <w:lang w:eastAsia="ru-RU"/>
        </w:rPr>
      </w:pPr>
      <w:bookmarkStart w:id="2" w:name="review"/>
      <w:bookmarkEnd w:id="2"/>
      <w:r w:rsidRPr="003208BA">
        <w:rPr>
          <w:rFonts w:ascii="Arial" w:hAnsi="Arial" w:cs="Arial"/>
          <w:b/>
          <w:bCs/>
          <w:color w:val="4D4D4D"/>
          <w:sz w:val="27"/>
          <w:szCs w:val="27"/>
          <w:lang w:eastAsia="ru-RU"/>
        </w:rPr>
        <w:t>Обзор документа</w:t>
      </w:r>
    </w:p>
    <w:p w:rsidR="00CF226B" w:rsidRPr="003208BA" w:rsidRDefault="00824E43" w:rsidP="003208BA">
      <w:pPr>
        <w:spacing w:before="255" w:after="255"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pict>
          <v:rect id="_x0000_i1025" style="width:0;height:.75pt" o:hrstd="t" o:hrnoshade="t" o:hr="t" fillcolor="black" stroked="f"/>
        </w:pic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Об утверждении порядка классификации объектов туристской индустрии, включающих гостиницы и иные средства размещения, горнолыжные трассы и пляжи, осуществляемой аккредитованными организациями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Установлен новый порядок классификации объектов туристской индустрии. К ним относятся средства размещения (гостиницы и пр.), горнолыжные трассы и пляжи.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Как и ранее, классификация проводится аккредитованными организациями. Закреплено, что она осуществляется в добровольном порядке. Однако некоторые исключения предусмотрены для гостиниц в г. Сочи и регионах, в которых будут проводиться чемпионат мира по футболу FIFA 2018 г. и Кубок конфедераций FIFA 2017 г.</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Вводится совет по классификации Минкультуры России. Он занимается координационной деятельностью в данной области. По-прежнему работает комиссия по апелляциям Министерства. Она рассматривает спорные вопросы участников классификации (на это отводится 30 календарных дней).</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Заявка на проведение классификации и прилагаемые к ней документы рассматриваются аккредитованной организацией в течение 10 рабочих дней. При положительном решении с заявителем заключается договор на выполнение работ по классификации. Проводится экспертная оценка объекта. В случае несоответствия требованиям, предъявляемым к средствам размещения заявленной категории, аккредитованная организация отказывает в ее присвоении. Заявитель информируется об этом не позднее 20 рабочих дней после экспертной оценки.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lastRenderedPageBreak/>
        <w:t>Гостиницам и иным средствам размещения присваиваются от 1 до 5 звезд. Также появилась новая категория "без звезд", а категория "мини-отель" упразднена. Объекты оценивают по балльной системе.</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Классификация горнолыжных трасс: "зеленая" - для начинающих, "синяя" - низкого уровня сложности, "красная" - среднего, "черная" - высокого.</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Пляжи классифицируются по категориям I, II и III. Высшая категория - I, низшая - III.</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Приведены критерии классификации.</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Свидетельство о присвоении категории выдается на 3 года. Ранее присвоенную категорию нужно было подтверждать 1 раз в 2 года.</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Информация о классифицированных объектах туристской индустрии размещается в свободном доступе на официальном сайте: классификация-</w:t>
      </w:r>
      <w:proofErr w:type="spellStart"/>
      <w:r w:rsidRPr="003208BA">
        <w:rPr>
          <w:rFonts w:ascii="Arial" w:hAnsi="Arial" w:cs="Arial"/>
          <w:color w:val="000000"/>
          <w:sz w:val="21"/>
          <w:szCs w:val="21"/>
          <w:lang w:eastAsia="ru-RU"/>
        </w:rPr>
        <w:t>туризм.рф</w:t>
      </w:r>
      <w:proofErr w:type="spellEnd"/>
      <w:r w:rsidRPr="003208BA">
        <w:rPr>
          <w:rFonts w:ascii="Arial" w:hAnsi="Arial" w:cs="Arial"/>
          <w:color w:val="000000"/>
          <w:sz w:val="21"/>
          <w:szCs w:val="21"/>
          <w:lang w:eastAsia="ru-RU"/>
        </w:rPr>
        <w:t>.</w:t>
      </w:r>
    </w:p>
    <w:p w:rsidR="00CF226B" w:rsidRPr="003208BA" w:rsidRDefault="00CF226B" w:rsidP="003208BA">
      <w:pPr>
        <w:spacing w:after="255" w:line="255" w:lineRule="atLeast"/>
        <w:rPr>
          <w:rFonts w:ascii="Arial" w:hAnsi="Arial" w:cs="Arial"/>
          <w:color w:val="000000"/>
          <w:sz w:val="21"/>
          <w:szCs w:val="21"/>
          <w:lang w:eastAsia="ru-RU"/>
        </w:rPr>
      </w:pPr>
      <w:r w:rsidRPr="003208BA">
        <w:rPr>
          <w:rFonts w:ascii="Arial" w:hAnsi="Arial" w:cs="Arial"/>
          <w:color w:val="000000"/>
          <w:sz w:val="21"/>
          <w:szCs w:val="21"/>
          <w:lang w:eastAsia="ru-RU"/>
        </w:rPr>
        <w:t>Прежний порядок утратил силу.</w:t>
      </w:r>
    </w:p>
    <w:p w:rsidR="00CF226B" w:rsidRDefault="00CF226B" w:rsidP="003208BA">
      <w:r w:rsidRPr="003208BA">
        <w:rPr>
          <w:rFonts w:ascii="Arial" w:hAnsi="Arial" w:cs="Arial"/>
          <w:color w:val="000000"/>
          <w:sz w:val="21"/>
          <w:szCs w:val="21"/>
          <w:lang w:eastAsia="ru-RU"/>
        </w:rPr>
        <w:br/>
      </w:r>
      <w:r w:rsidRPr="003208BA">
        <w:rPr>
          <w:rFonts w:ascii="Arial" w:hAnsi="Arial" w:cs="Arial"/>
          <w:color w:val="000000"/>
          <w:sz w:val="21"/>
          <w:szCs w:val="21"/>
          <w:lang w:eastAsia="ru-RU"/>
        </w:rPr>
        <w:br/>
        <w:t>ГАРАНТ.РУ: </w:t>
      </w:r>
      <w:hyperlink r:id="rId4" w:anchor="ixzz3Pe7aUOPb" w:history="1">
        <w:r w:rsidRPr="003208BA">
          <w:rPr>
            <w:rFonts w:ascii="Arial" w:hAnsi="Arial" w:cs="Arial"/>
            <w:color w:val="003399"/>
            <w:sz w:val="21"/>
            <w:szCs w:val="21"/>
            <w:lang w:eastAsia="ru-RU"/>
          </w:rPr>
          <w:t>http://www.garant.ru/products/ipo/prime/doc/70743354/#ixzz3Pe7aUOPb</w:t>
        </w:r>
      </w:hyperlink>
    </w:p>
    <w:sectPr w:rsidR="00CF226B" w:rsidSect="007154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08BA"/>
    <w:rsid w:val="00026659"/>
    <w:rsid w:val="0002707A"/>
    <w:rsid w:val="00050425"/>
    <w:rsid w:val="000676F5"/>
    <w:rsid w:val="000A7ECC"/>
    <w:rsid w:val="001246CF"/>
    <w:rsid w:val="00130878"/>
    <w:rsid w:val="001D0B52"/>
    <w:rsid w:val="001D16D0"/>
    <w:rsid w:val="00277593"/>
    <w:rsid w:val="003067B1"/>
    <w:rsid w:val="003208BA"/>
    <w:rsid w:val="00322BFF"/>
    <w:rsid w:val="0032425C"/>
    <w:rsid w:val="00351384"/>
    <w:rsid w:val="003C19C8"/>
    <w:rsid w:val="003E34F6"/>
    <w:rsid w:val="00406C56"/>
    <w:rsid w:val="004216B6"/>
    <w:rsid w:val="004C1E20"/>
    <w:rsid w:val="00506D9F"/>
    <w:rsid w:val="0056493F"/>
    <w:rsid w:val="0056567F"/>
    <w:rsid w:val="00571B9C"/>
    <w:rsid w:val="005966E7"/>
    <w:rsid w:val="006232D3"/>
    <w:rsid w:val="0064792F"/>
    <w:rsid w:val="00656A4E"/>
    <w:rsid w:val="00674186"/>
    <w:rsid w:val="006812DA"/>
    <w:rsid w:val="00682221"/>
    <w:rsid w:val="00693464"/>
    <w:rsid w:val="006E2E6B"/>
    <w:rsid w:val="0071549B"/>
    <w:rsid w:val="0074595F"/>
    <w:rsid w:val="00781EB9"/>
    <w:rsid w:val="00824E43"/>
    <w:rsid w:val="00870ED3"/>
    <w:rsid w:val="00875ACE"/>
    <w:rsid w:val="00876364"/>
    <w:rsid w:val="00890A9C"/>
    <w:rsid w:val="008D1FCC"/>
    <w:rsid w:val="008D3543"/>
    <w:rsid w:val="0091043E"/>
    <w:rsid w:val="0092021C"/>
    <w:rsid w:val="009602BC"/>
    <w:rsid w:val="0096180F"/>
    <w:rsid w:val="009A4040"/>
    <w:rsid w:val="00A02BF5"/>
    <w:rsid w:val="00A173D8"/>
    <w:rsid w:val="00A215D0"/>
    <w:rsid w:val="00A3035D"/>
    <w:rsid w:val="00A655AE"/>
    <w:rsid w:val="00AA16A6"/>
    <w:rsid w:val="00AA5839"/>
    <w:rsid w:val="00AB1E9D"/>
    <w:rsid w:val="00AC44FA"/>
    <w:rsid w:val="00B15845"/>
    <w:rsid w:val="00B261BC"/>
    <w:rsid w:val="00B32C70"/>
    <w:rsid w:val="00B42DD3"/>
    <w:rsid w:val="00BB4C47"/>
    <w:rsid w:val="00BD2B2D"/>
    <w:rsid w:val="00C208CF"/>
    <w:rsid w:val="00C20DB6"/>
    <w:rsid w:val="00C32F6D"/>
    <w:rsid w:val="00C36C06"/>
    <w:rsid w:val="00C47574"/>
    <w:rsid w:val="00CD6341"/>
    <w:rsid w:val="00CE1307"/>
    <w:rsid w:val="00CE6E27"/>
    <w:rsid w:val="00CF226B"/>
    <w:rsid w:val="00DB24FB"/>
    <w:rsid w:val="00DC69B1"/>
    <w:rsid w:val="00E0684B"/>
    <w:rsid w:val="00E215D2"/>
    <w:rsid w:val="00F21F2B"/>
    <w:rsid w:val="00F43A3E"/>
    <w:rsid w:val="00F67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0E70C8-9115-4D45-A141-890C3414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549B"/>
    <w:pPr>
      <w:spacing w:after="200" w:line="276" w:lineRule="auto"/>
    </w:pPr>
    <w:rPr>
      <w:rFonts w:cs="Calibri"/>
      <w:sz w:val="22"/>
      <w:szCs w:val="22"/>
      <w:lang w:eastAsia="en-US"/>
    </w:rPr>
  </w:style>
  <w:style w:type="paragraph" w:styleId="2">
    <w:name w:val="heading 2"/>
    <w:basedOn w:val="a"/>
    <w:link w:val="20"/>
    <w:uiPriority w:val="99"/>
    <w:qFormat/>
    <w:rsid w:val="003208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3208B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3208BA"/>
    <w:rPr>
      <w:rFonts w:ascii="Times New Roman" w:hAnsi="Times New Roman" w:cs="Times New Roman"/>
      <w:b/>
      <w:bCs/>
      <w:sz w:val="36"/>
      <w:szCs w:val="36"/>
      <w:lang w:eastAsia="ru-RU"/>
    </w:rPr>
  </w:style>
  <w:style w:type="character" w:customStyle="1" w:styleId="30">
    <w:name w:val="Заголовок 3 Знак"/>
    <w:link w:val="3"/>
    <w:uiPriority w:val="99"/>
    <w:locked/>
    <w:rsid w:val="003208BA"/>
    <w:rPr>
      <w:rFonts w:ascii="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040512">
      <w:marLeft w:val="0"/>
      <w:marRight w:val="0"/>
      <w:marTop w:val="0"/>
      <w:marBottom w:val="0"/>
      <w:divBdr>
        <w:top w:val="none" w:sz="0" w:space="0" w:color="auto"/>
        <w:left w:val="none" w:sz="0" w:space="0" w:color="auto"/>
        <w:bottom w:val="none" w:sz="0" w:space="0" w:color="auto"/>
        <w:right w:val="none" w:sz="0" w:space="0" w:color="auto"/>
      </w:divBdr>
      <w:divsChild>
        <w:div w:id="624040511">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rant.ru/products/ipo/prime/doc/707433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2277</TotalTime>
  <Pages>70</Pages>
  <Words>19931</Words>
  <Characters>113610</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22</cp:revision>
  <dcterms:created xsi:type="dcterms:W3CDTF">2015-01-23T12:14:00Z</dcterms:created>
  <dcterms:modified xsi:type="dcterms:W3CDTF">2019-02-03T00:48:00Z</dcterms:modified>
</cp:coreProperties>
</file>